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02E" w:rsidRPr="00B266BD" w:rsidRDefault="00EB612B" w:rsidP="00DA502E">
      <w:pPr>
        <w:rPr>
          <w:rFonts w:asciiTheme="majorHAnsi" w:hAnsiTheme="majorHAnsi"/>
        </w:rPr>
      </w:pPr>
      <w:r>
        <w:rPr>
          <w:rFonts w:asciiTheme="majorHAnsi" w:eastAsiaTheme="majorEastAsia" w:hAnsiTheme="majorHAnsi" w:cstheme="majorBidi"/>
          <w:b/>
          <w:bCs/>
          <w:color w:val="345A8A" w:themeColor="accent1" w:themeShade="B5"/>
          <w:sz w:val="36"/>
          <w:szCs w:val="32"/>
        </w:rPr>
        <w:t>Western Blot</w:t>
      </w:r>
      <w:r w:rsidR="00C35A45">
        <w:rPr>
          <w:rFonts w:asciiTheme="majorHAnsi" w:eastAsiaTheme="majorEastAsia" w:hAnsiTheme="majorHAnsi" w:cstheme="majorBidi"/>
          <w:b/>
          <w:bCs/>
          <w:color w:val="345A8A" w:themeColor="accent1" w:themeShade="B5"/>
          <w:sz w:val="36"/>
          <w:szCs w:val="32"/>
        </w:rPr>
        <w:t xml:space="preserve"> - Electrophoresis</w:t>
      </w:r>
    </w:p>
    <w:p w:rsidR="00DA502E" w:rsidRDefault="00DA502E" w:rsidP="00DA502E">
      <w:pPr>
        <w:pStyle w:val="Heading3"/>
        <w:spacing w:after="120"/>
      </w:pPr>
      <w:r>
        <w:t>Introduction:</w:t>
      </w:r>
    </w:p>
    <w:p w:rsidR="00DA502E" w:rsidRDefault="00DA502E" w:rsidP="00DA502E">
      <w:pPr>
        <w:spacing w:after="120"/>
      </w:pPr>
      <w:r>
        <w:t xml:space="preserve">This </w:t>
      </w:r>
      <w:r w:rsidR="00F96A1A">
        <w:t xml:space="preserve">is the standard lab protocol for setting up and running a Western.  It was adapted from the Invitrogen protocol and is designed for use with Invitrogen products.  </w:t>
      </w:r>
    </w:p>
    <w:p w:rsidR="00DA502E" w:rsidRDefault="00292CF9" w:rsidP="00DA502E">
      <w:pPr>
        <w:pStyle w:val="Heading3"/>
        <w:spacing w:after="120"/>
      </w:pPr>
      <w:r>
        <w:t xml:space="preserve">Electrophoresis </w:t>
      </w:r>
      <w:r w:rsidR="00DA502E">
        <w:t>Materials:</w:t>
      </w:r>
    </w:p>
    <w:p w:rsidR="00EB612B" w:rsidRDefault="00EB612B" w:rsidP="00DA502E">
      <w:pPr>
        <w:pStyle w:val="ListParagraph"/>
        <w:numPr>
          <w:ilvl w:val="0"/>
          <w:numId w:val="2"/>
        </w:numPr>
        <w:ind w:left="720"/>
      </w:pPr>
      <w:r>
        <w:t>Protein samples</w:t>
      </w:r>
    </w:p>
    <w:p w:rsidR="00EB612B" w:rsidRDefault="00EB612B" w:rsidP="00DA502E">
      <w:pPr>
        <w:pStyle w:val="ListParagraph"/>
        <w:numPr>
          <w:ilvl w:val="0"/>
          <w:numId w:val="2"/>
        </w:numPr>
        <w:ind w:left="720"/>
      </w:pPr>
      <w:proofErr w:type="spellStart"/>
      <w:r>
        <w:t>XCell</w:t>
      </w:r>
      <w:proofErr w:type="spellEnd"/>
      <w:r>
        <w:t xml:space="preserve"> </w:t>
      </w:r>
      <w:proofErr w:type="spellStart"/>
      <w:r>
        <w:t>SureLock</w:t>
      </w:r>
      <w:proofErr w:type="spellEnd"/>
      <w:r>
        <w:t xml:space="preserve"> Mini-Cell</w:t>
      </w:r>
    </w:p>
    <w:p w:rsidR="00EB612B" w:rsidRDefault="00EB612B" w:rsidP="00DA502E">
      <w:pPr>
        <w:pStyle w:val="ListParagraph"/>
        <w:numPr>
          <w:ilvl w:val="0"/>
          <w:numId w:val="2"/>
        </w:numPr>
        <w:ind w:left="720"/>
      </w:pPr>
      <w:r>
        <w:t xml:space="preserve">Gel: </w:t>
      </w:r>
      <w:proofErr w:type="spellStart"/>
      <w:r>
        <w:t>NuPAGE</w:t>
      </w:r>
      <w:proofErr w:type="spellEnd"/>
      <w:r>
        <w:t xml:space="preserve"> </w:t>
      </w:r>
      <w:proofErr w:type="spellStart"/>
      <w:r>
        <w:t>Bis_Tris</w:t>
      </w:r>
      <w:proofErr w:type="spellEnd"/>
      <w:r>
        <w:t xml:space="preserve"> gel</w:t>
      </w:r>
    </w:p>
    <w:p w:rsidR="00EB612B" w:rsidRDefault="00EB612B" w:rsidP="00DA502E">
      <w:pPr>
        <w:pStyle w:val="ListParagraph"/>
        <w:numPr>
          <w:ilvl w:val="0"/>
          <w:numId w:val="2"/>
        </w:numPr>
        <w:ind w:left="720"/>
      </w:pPr>
      <w:r>
        <w:t xml:space="preserve">Loading buffer: </w:t>
      </w:r>
      <w:proofErr w:type="spellStart"/>
      <w:r>
        <w:t>NuPAGE</w:t>
      </w:r>
      <w:proofErr w:type="spellEnd"/>
      <w:r>
        <w:t xml:space="preserve"> LDS Sample Buffer</w:t>
      </w:r>
      <w:r w:rsidR="00F53281">
        <w:t xml:space="preserve"> (4x)</w:t>
      </w:r>
    </w:p>
    <w:p w:rsidR="00CB5112" w:rsidRDefault="00EB612B" w:rsidP="00DA502E">
      <w:pPr>
        <w:pStyle w:val="ListParagraph"/>
        <w:numPr>
          <w:ilvl w:val="0"/>
          <w:numId w:val="2"/>
        </w:numPr>
        <w:ind w:left="720"/>
      </w:pPr>
      <w:r>
        <w:t xml:space="preserve">Running buffer: </w:t>
      </w:r>
      <w:proofErr w:type="spellStart"/>
      <w:r>
        <w:t>NuPAGE</w:t>
      </w:r>
      <w:proofErr w:type="spellEnd"/>
      <w:r>
        <w:t xml:space="preserve"> MOPS SDS Running Buffer</w:t>
      </w:r>
      <w:r w:rsidR="00F53281">
        <w:t xml:space="preserve"> (20X)</w:t>
      </w:r>
    </w:p>
    <w:p w:rsidR="00EB612B" w:rsidRDefault="00CB5112" w:rsidP="00DA502E">
      <w:pPr>
        <w:pStyle w:val="ListParagraph"/>
        <w:numPr>
          <w:ilvl w:val="0"/>
          <w:numId w:val="2"/>
        </w:numPr>
        <w:ind w:left="720"/>
      </w:pPr>
      <w:r>
        <w:t>ddH2O</w:t>
      </w:r>
    </w:p>
    <w:p w:rsidR="00EB612B" w:rsidRDefault="00EB612B" w:rsidP="00DA502E">
      <w:pPr>
        <w:pStyle w:val="ListParagraph"/>
        <w:numPr>
          <w:ilvl w:val="0"/>
          <w:numId w:val="2"/>
        </w:numPr>
        <w:ind w:left="720"/>
      </w:pPr>
      <w:proofErr w:type="spellStart"/>
      <w:r>
        <w:t>NuPAGE</w:t>
      </w:r>
      <w:proofErr w:type="spellEnd"/>
      <w:r>
        <w:t xml:space="preserve"> Sample Reducing Agent</w:t>
      </w:r>
      <w:r w:rsidR="00F53281">
        <w:t xml:space="preserve"> (10X)</w:t>
      </w:r>
    </w:p>
    <w:p w:rsidR="00EB612B" w:rsidRDefault="00EB612B" w:rsidP="00DA502E">
      <w:pPr>
        <w:pStyle w:val="ListParagraph"/>
        <w:numPr>
          <w:ilvl w:val="0"/>
          <w:numId w:val="2"/>
        </w:numPr>
        <w:ind w:left="720"/>
      </w:pPr>
      <w:proofErr w:type="spellStart"/>
      <w:r>
        <w:t>NuPAGE</w:t>
      </w:r>
      <w:proofErr w:type="spellEnd"/>
      <w:r>
        <w:t xml:space="preserve"> Antioxidant</w:t>
      </w:r>
    </w:p>
    <w:p w:rsidR="00EB612B" w:rsidRDefault="00EB612B" w:rsidP="00DA502E">
      <w:pPr>
        <w:pStyle w:val="ListParagraph"/>
        <w:numPr>
          <w:ilvl w:val="0"/>
          <w:numId w:val="2"/>
        </w:numPr>
        <w:ind w:left="720"/>
      </w:pPr>
      <w:r>
        <w:t>Protein ladder</w:t>
      </w:r>
    </w:p>
    <w:p w:rsidR="00DA502E" w:rsidRPr="00551904" w:rsidRDefault="00EB612B" w:rsidP="00DA502E">
      <w:pPr>
        <w:pStyle w:val="ListParagraph"/>
        <w:numPr>
          <w:ilvl w:val="0"/>
          <w:numId w:val="2"/>
        </w:numPr>
        <w:ind w:left="720"/>
      </w:pPr>
      <w:r>
        <w:t>70 degree water bath</w:t>
      </w:r>
    </w:p>
    <w:p w:rsidR="00DA502E" w:rsidRDefault="00DA502E" w:rsidP="00DA502E">
      <w:pPr>
        <w:pStyle w:val="Heading3"/>
        <w:spacing w:after="120"/>
      </w:pPr>
      <w:r>
        <w:t>Procedure</w:t>
      </w:r>
      <w:r w:rsidR="00F53281">
        <w:t xml:space="preserve"> – Sample Preparation</w:t>
      </w:r>
      <w:r>
        <w:t>:</w:t>
      </w:r>
    </w:p>
    <w:p w:rsidR="00DA502E" w:rsidRDefault="00CB5112" w:rsidP="00DA502E">
      <w:pPr>
        <w:pStyle w:val="ListParagraph"/>
        <w:numPr>
          <w:ilvl w:val="0"/>
          <w:numId w:val="1"/>
        </w:numPr>
        <w:spacing w:after="120"/>
        <w:contextualSpacing w:val="0"/>
      </w:pPr>
      <w:r>
        <w:t xml:space="preserve">Heat water bath </w:t>
      </w:r>
      <w:r w:rsidR="00FE31B2">
        <w:t xml:space="preserve">or heat block </w:t>
      </w:r>
      <w:r>
        <w:t>to 70 degrees.</w:t>
      </w:r>
    </w:p>
    <w:p w:rsidR="00DA502E" w:rsidRDefault="00CB5112" w:rsidP="00DA502E">
      <w:pPr>
        <w:pStyle w:val="ListParagraph"/>
        <w:numPr>
          <w:ilvl w:val="0"/>
          <w:numId w:val="1"/>
        </w:numPr>
        <w:spacing w:after="120"/>
        <w:contextualSpacing w:val="0"/>
      </w:pPr>
      <w:r>
        <w:t>Thaw protein samples</w:t>
      </w:r>
      <w:r w:rsidR="00FE31B2">
        <w:t xml:space="preserve"> (if not isolating fresh)</w:t>
      </w:r>
      <w:r>
        <w:t xml:space="preserve"> and protein ladder in ice.</w:t>
      </w:r>
    </w:p>
    <w:p w:rsidR="00CB5112" w:rsidRDefault="00CB5112" w:rsidP="00DA502E">
      <w:pPr>
        <w:pStyle w:val="ListParagraph"/>
        <w:numPr>
          <w:ilvl w:val="0"/>
          <w:numId w:val="1"/>
        </w:numPr>
        <w:spacing w:after="120"/>
        <w:contextualSpacing w:val="0"/>
      </w:pPr>
      <w:r>
        <w:t>Prepare running buffer (900 ml):</w:t>
      </w:r>
    </w:p>
    <w:p w:rsidR="00CB5112" w:rsidRDefault="00CB5112" w:rsidP="00CB5112">
      <w:pPr>
        <w:pStyle w:val="ListParagraph"/>
        <w:numPr>
          <w:ilvl w:val="0"/>
          <w:numId w:val="4"/>
        </w:numPr>
        <w:spacing w:after="120"/>
      </w:pPr>
      <w:r>
        <w:t>45 ml SDS</w:t>
      </w:r>
      <w:r w:rsidR="00F53281">
        <w:t xml:space="preserve"> Running Buffer</w:t>
      </w:r>
      <w:r>
        <w:t xml:space="preserve"> +</w:t>
      </w:r>
      <w:r w:rsidR="00F53281">
        <w:t xml:space="preserve"> </w:t>
      </w:r>
      <w:r>
        <w:t>855 ml ddH2O</w:t>
      </w:r>
    </w:p>
    <w:p w:rsidR="00CB5112" w:rsidRDefault="00CB5112" w:rsidP="00CB5112">
      <w:pPr>
        <w:pStyle w:val="ListParagraph"/>
        <w:numPr>
          <w:ilvl w:val="1"/>
          <w:numId w:val="4"/>
        </w:numPr>
        <w:spacing w:after="120"/>
      </w:pPr>
      <w:r>
        <w:t>600 ml for lower buffer chamber</w:t>
      </w:r>
    </w:p>
    <w:p w:rsidR="00DA502E" w:rsidRDefault="00CB5112" w:rsidP="00CB5112">
      <w:pPr>
        <w:pStyle w:val="ListParagraph"/>
        <w:numPr>
          <w:ilvl w:val="1"/>
          <w:numId w:val="4"/>
        </w:numPr>
        <w:spacing w:after="120"/>
      </w:pPr>
      <w:r>
        <w:t xml:space="preserve">200 ml for upper buffer chamber (add 500 </w:t>
      </w:r>
      <w:proofErr w:type="spellStart"/>
      <w:r>
        <w:t>ul</w:t>
      </w:r>
      <w:proofErr w:type="spellEnd"/>
      <w:r>
        <w:t xml:space="preserve"> Antioxidant within 30 minutes of loading)</w:t>
      </w:r>
    </w:p>
    <w:p w:rsidR="00CB5112" w:rsidRDefault="00CB5112" w:rsidP="00DA502E">
      <w:pPr>
        <w:pStyle w:val="ListParagraph"/>
        <w:numPr>
          <w:ilvl w:val="0"/>
          <w:numId w:val="1"/>
        </w:numPr>
        <w:spacing w:after="120"/>
        <w:contextualSpacing w:val="0"/>
      </w:pPr>
      <w:r>
        <w:t>Prepare protein samples:</w:t>
      </w:r>
    </w:p>
    <w:p w:rsidR="00DD0123" w:rsidRDefault="00DD0123" w:rsidP="00DD0123">
      <w:pPr>
        <w:pStyle w:val="ListParagraph"/>
        <w:numPr>
          <w:ilvl w:val="0"/>
          <w:numId w:val="4"/>
        </w:numPr>
        <w:spacing w:after="120"/>
      </w:pPr>
      <w:r>
        <w:t>Protein: 10 pair</w:t>
      </w:r>
      <w:r w:rsidR="00F53281">
        <w:t>s of</w:t>
      </w:r>
      <w:r>
        <w:t xml:space="preserve"> ovaries</w:t>
      </w:r>
    </w:p>
    <w:p w:rsidR="00DD0123" w:rsidRDefault="00DD0123" w:rsidP="00DD0123">
      <w:pPr>
        <w:pStyle w:val="ListParagraph"/>
        <w:numPr>
          <w:ilvl w:val="0"/>
          <w:numId w:val="4"/>
        </w:numPr>
        <w:spacing w:after="120"/>
      </w:pPr>
      <w:r>
        <w:t>Sample buffer</w:t>
      </w:r>
      <w:r w:rsidR="00E45C30">
        <w:t xml:space="preserve"> (4x)</w:t>
      </w:r>
      <w:r>
        <w:t xml:space="preserve">: </w:t>
      </w:r>
      <w:r w:rsidR="00FE31B2">
        <w:t>12.5</w:t>
      </w:r>
      <w:r>
        <w:t xml:space="preserve"> </w:t>
      </w:r>
      <w:proofErr w:type="spellStart"/>
      <w:r>
        <w:t>ul</w:t>
      </w:r>
      <w:proofErr w:type="spellEnd"/>
    </w:p>
    <w:p w:rsidR="00DD0123" w:rsidRDefault="00FE31B2" w:rsidP="00DD0123">
      <w:pPr>
        <w:pStyle w:val="ListParagraph"/>
        <w:numPr>
          <w:ilvl w:val="0"/>
          <w:numId w:val="4"/>
        </w:numPr>
        <w:spacing w:after="120"/>
      </w:pPr>
      <w:r>
        <w:t>Reducing agent</w:t>
      </w:r>
      <w:r w:rsidR="00E45C30">
        <w:t xml:space="preserve"> (10x)</w:t>
      </w:r>
      <w:r>
        <w:t>: 5</w:t>
      </w:r>
      <w:r w:rsidR="00DD0123">
        <w:t xml:space="preserve"> </w:t>
      </w:r>
      <w:proofErr w:type="spellStart"/>
      <w:r w:rsidR="00DD0123">
        <w:t>ul</w:t>
      </w:r>
      <w:proofErr w:type="spellEnd"/>
    </w:p>
    <w:p w:rsidR="00DD0123" w:rsidRDefault="00FE31B2" w:rsidP="00DD0123">
      <w:pPr>
        <w:pStyle w:val="ListParagraph"/>
        <w:numPr>
          <w:ilvl w:val="0"/>
          <w:numId w:val="4"/>
        </w:numPr>
        <w:spacing w:after="120"/>
      </w:pPr>
      <w:r>
        <w:t xml:space="preserve">ddH2O: 32.5 </w:t>
      </w:r>
      <w:proofErr w:type="spellStart"/>
      <w:r w:rsidR="00DD0123">
        <w:t>ul</w:t>
      </w:r>
      <w:proofErr w:type="spellEnd"/>
    </w:p>
    <w:p w:rsidR="00DA502E" w:rsidRDefault="00DD0123" w:rsidP="00DD0123">
      <w:pPr>
        <w:pStyle w:val="ListParagraph"/>
        <w:numPr>
          <w:ilvl w:val="0"/>
          <w:numId w:val="4"/>
        </w:numPr>
        <w:spacing w:after="120"/>
      </w:pPr>
      <w:r>
        <w:t xml:space="preserve">total: 50 </w:t>
      </w:r>
      <w:proofErr w:type="spellStart"/>
      <w:r>
        <w:t>ul</w:t>
      </w:r>
      <w:proofErr w:type="spellEnd"/>
      <w:r>
        <w:t xml:space="preserve"> </w:t>
      </w:r>
      <w:r>
        <w:sym w:font="Wingdings" w:char="F0E0"/>
      </w:r>
      <w:r w:rsidR="00F53281">
        <w:t xml:space="preserve"> 5 </w:t>
      </w:r>
      <w:proofErr w:type="spellStart"/>
      <w:r w:rsidR="00F53281">
        <w:t>ul</w:t>
      </w:r>
      <w:proofErr w:type="spellEnd"/>
      <w:r w:rsidR="00F53281">
        <w:t>/pair (which is</w:t>
      </w:r>
      <w:r>
        <w:t xml:space="preserve"> </w:t>
      </w:r>
      <w:r w:rsidR="00F53281">
        <w:t xml:space="preserve">generally a </w:t>
      </w:r>
      <w:r>
        <w:t>good amount to load)</w:t>
      </w:r>
    </w:p>
    <w:p w:rsidR="00DA502E" w:rsidRDefault="00DD0123" w:rsidP="00DA502E">
      <w:pPr>
        <w:pStyle w:val="ListParagraph"/>
        <w:numPr>
          <w:ilvl w:val="0"/>
          <w:numId w:val="1"/>
        </w:numPr>
        <w:spacing w:after="120"/>
        <w:contextualSpacing w:val="0"/>
      </w:pPr>
      <w:r>
        <w:t>Heat protein samples at 70 degrees for 10 minutes. Remove from bath and place on ice immediately.</w:t>
      </w:r>
      <w:r w:rsidR="00DA502E">
        <w:t xml:space="preserve"> </w:t>
      </w:r>
    </w:p>
    <w:p w:rsidR="00DA502E" w:rsidRDefault="00DA502E" w:rsidP="00DA502E">
      <w:pPr>
        <w:pStyle w:val="Heading3"/>
      </w:pPr>
      <w:r>
        <w:t>Notes:</w:t>
      </w:r>
    </w:p>
    <w:p w:rsidR="00DA502E" w:rsidRPr="00D7231E" w:rsidRDefault="00F53281" w:rsidP="00F53281">
      <w:pPr>
        <w:pStyle w:val="ListParagraph"/>
        <w:numPr>
          <w:ilvl w:val="0"/>
          <w:numId w:val="3"/>
        </w:numPr>
        <w:spacing w:after="120"/>
        <w:ind w:left="720"/>
        <w:contextualSpacing w:val="0"/>
      </w:pPr>
      <w:r>
        <w:t>The concentration of the protein sample can change based upon the gel’s well size and the number of ovaries you want to run per lane.  Keep the ratio of buffer to reducing agent the same, and be sure to note what concentration you are using.</w:t>
      </w:r>
    </w:p>
    <w:p w:rsidR="00F53281" w:rsidRDefault="00F53281" w:rsidP="00F53281">
      <w:pPr>
        <w:pStyle w:val="Heading3"/>
        <w:spacing w:after="120"/>
      </w:pPr>
      <w:r>
        <w:lastRenderedPageBreak/>
        <w:t>Procedure – Electrophoresis:</w:t>
      </w:r>
    </w:p>
    <w:p w:rsidR="00D40AC8" w:rsidRDefault="00D40AC8" w:rsidP="00D40AC8">
      <w:pPr>
        <w:pStyle w:val="ListParagraph"/>
        <w:numPr>
          <w:ilvl w:val="0"/>
          <w:numId w:val="5"/>
        </w:numPr>
        <w:spacing w:after="120"/>
        <w:contextualSpacing w:val="0"/>
      </w:pPr>
      <w:r w:rsidRPr="00D40AC8">
        <w:t xml:space="preserve">Cut open the gel cassette pouch with scissors and remove cassette. </w:t>
      </w:r>
    </w:p>
    <w:p w:rsidR="00D40AC8" w:rsidRDefault="00D40AC8" w:rsidP="00D40AC8">
      <w:pPr>
        <w:pStyle w:val="ListParagraph"/>
        <w:numPr>
          <w:ilvl w:val="0"/>
          <w:numId w:val="5"/>
        </w:numPr>
        <w:spacing w:after="120"/>
        <w:contextualSpacing w:val="0"/>
      </w:pPr>
      <w:r w:rsidRPr="00D40AC8">
        <w:t xml:space="preserve">Drain away the gel packaging buffer. </w:t>
      </w:r>
    </w:p>
    <w:p w:rsidR="00D40AC8" w:rsidRPr="00D40AC8" w:rsidRDefault="00D40AC8" w:rsidP="00D40AC8">
      <w:pPr>
        <w:pStyle w:val="ListParagraph"/>
        <w:numPr>
          <w:ilvl w:val="0"/>
          <w:numId w:val="5"/>
        </w:numPr>
        <w:spacing w:after="120"/>
        <w:contextualSpacing w:val="0"/>
      </w:pPr>
      <w:r w:rsidRPr="00D40AC8">
        <w:t xml:space="preserve">Remove the gel cassette from the pouch and rinse with </w:t>
      </w:r>
      <w:r w:rsidR="00B372AF">
        <w:t>ddH2O</w:t>
      </w:r>
      <w:r w:rsidRPr="00D40AC8">
        <w:t xml:space="preserve">.  </w:t>
      </w:r>
    </w:p>
    <w:p w:rsidR="00D40AC8" w:rsidRDefault="00D40AC8" w:rsidP="00D40AC8">
      <w:pPr>
        <w:ind w:firstLine="720"/>
      </w:pPr>
      <w:r>
        <w:t>*</w:t>
      </w:r>
      <w:r w:rsidRPr="00D40AC8">
        <w:t xml:space="preserve">Note: Always handle the cassette by its edges only. </w:t>
      </w:r>
    </w:p>
    <w:p w:rsidR="00D40AC8" w:rsidRDefault="00D40AC8" w:rsidP="00D40AC8">
      <w:pPr>
        <w:pStyle w:val="ListParagraph"/>
        <w:numPr>
          <w:ilvl w:val="0"/>
          <w:numId w:val="5"/>
        </w:numPr>
        <w:spacing w:after="120"/>
        <w:contextualSpacing w:val="0"/>
      </w:pPr>
      <w:r w:rsidRPr="00D40AC8">
        <w:t xml:space="preserve">Peel off the tape covering the slot on the back of </w:t>
      </w:r>
      <w:r>
        <w:t>the gel cassette.</w:t>
      </w:r>
    </w:p>
    <w:p w:rsidR="00D40AC8" w:rsidRDefault="00D40AC8" w:rsidP="00D40AC8">
      <w:pPr>
        <w:pStyle w:val="ListParagraph"/>
        <w:numPr>
          <w:ilvl w:val="0"/>
          <w:numId w:val="5"/>
        </w:numPr>
        <w:spacing w:after="120"/>
        <w:contextualSpacing w:val="0"/>
      </w:pPr>
      <w:r w:rsidRPr="00D40AC8">
        <w:t xml:space="preserve">In one fluid motion, pull the comb out of the cassette. This exposes the gel loading wells. </w:t>
      </w:r>
    </w:p>
    <w:p w:rsidR="00D40AC8" w:rsidRDefault="00D40AC8" w:rsidP="00D40AC8">
      <w:pPr>
        <w:pStyle w:val="ListParagraph"/>
        <w:numPr>
          <w:ilvl w:val="0"/>
          <w:numId w:val="5"/>
        </w:numPr>
        <w:spacing w:after="120"/>
        <w:contextualSpacing w:val="0"/>
      </w:pPr>
      <w:r w:rsidRPr="00D40AC8">
        <w:t>Use a pipette to gently wash the cassette wells with 1X running buffer. Invert the gel and shak</w:t>
      </w:r>
      <w:r w:rsidR="00FE31B2">
        <w:t>e to remove buffer. Repeat twice, for a total of three rinses</w:t>
      </w:r>
      <w:r w:rsidRPr="00D40AC8">
        <w:t>. Fill the sample wells with running buffer. Note: Be sure to displace all</w:t>
      </w:r>
      <w:r w:rsidR="001136F8">
        <w:t xml:space="preserve"> air bubbles from the cassette </w:t>
      </w:r>
      <w:r w:rsidRPr="00D40AC8">
        <w:t xml:space="preserve">wells as they will affect sample running. </w:t>
      </w:r>
    </w:p>
    <w:p w:rsidR="00D40AC8" w:rsidRPr="00D40AC8" w:rsidRDefault="00D40AC8" w:rsidP="00D40AC8">
      <w:pPr>
        <w:pStyle w:val="ListParagraph"/>
        <w:numPr>
          <w:ilvl w:val="0"/>
          <w:numId w:val="5"/>
        </w:numPr>
        <w:spacing w:after="120"/>
        <w:contextualSpacing w:val="0"/>
      </w:pPr>
      <w:r w:rsidRPr="00D40AC8">
        <w:t xml:space="preserve">Lower the Buffer Core into the Lower Buffer Chamber so that the negative electrode fits into the opening in the gold plate on the Lower Buffer Chamber as shown in the figure. </w:t>
      </w:r>
    </w:p>
    <w:p w:rsidR="00B372AF" w:rsidRDefault="00D40AC8" w:rsidP="00D40AC8">
      <w:pPr>
        <w:jc w:val="center"/>
      </w:pPr>
      <w:r>
        <w:rPr>
          <w:noProof/>
        </w:rPr>
        <w:drawing>
          <wp:inline distT="0" distB="0" distL="0" distR="0">
            <wp:extent cx="2274570" cy="1348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274570" cy="1348740"/>
                    </a:xfrm>
                    <a:prstGeom prst="rect">
                      <a:avLst/>
                    </a:prstGeom>
                    <a:noFill/>
                    <a:ln w="9525">
                      <a:noFill/>
                      <a:miter lim="800000"/>
                      <a:headEnd/>
                      <a:tailEnd/>
                    </a:ln>
                  </pic:spPr>
                </pic:pic>
              </a:graphicData>
            </a:graphic>
          </wp:inline>
        </w:drawing>
      </w:r>
    </w:p>
    <w:p w:rsidR="00B372AF" w:rsidRDefault="00B372AF" w:rsidP="00B372AF">
      <w:pPr>
        <w:pStyle w:val="ListParagraph"/>
        <w:numPr>
          <w:ilvl w:val="0"/>
          <w:numId w:val="5"/>
        </w:numPr>
        <w:spacing w:after="120"/>
        <w:contextualSpacing w:val="0"/>
      </w:pPr>
      <w:r w:rsidRPr="00B372AF">
        <w:t xml:space="preserve">Insert the Gel Tension Wedge into the </w:t>
      </w:r>
      <w:proofErr w:type="spellStart"/>
      <w:r w:rsidRPr="00B372AF">
        <w:t>XCell</w:t>
      </w:r>
      <w:proofErr w:type="spellEnd"/>
      <w:r w:rsidRPr="00B372AF">
        <w:t xml:space="preserve"> </w:t>
      </w:r>
      <w:proofErr w:type="spellStart"/>
      <w:r w:rsidRPr="00B372AF">
        <w:t>SureLock</w:t>
      </w:r>
      <w:proofErr w:type="spellEnd"/>
      <w:r w:rsidRPr="00B372AF">
        <w:t>™ behind the buffer core. Make sure the Gel Tension W</w:t>
      </w:r>
      <w:r>
        <w:t>edge is in its unlocked position</w:t>
      </w:r>
      <w:r w:rsidRPr="00B372AF">
        <w:t xml:space="preserve">, allowing the wedge to slip easily into the </w:t>
      </w:r>
      <w:proofErr w:type="spellStart"/>
      <w:r w:rsidRPr="00B372AF">
        <w:t>XCell</w:t>
      </w:r>
      <w:proofErr w:type="spellEnd"/>
      <w:r w:rsidRPr="00B372AF">
        <w:t xml:space="preserve"> </w:t>
      </w:r>
      <w:proofErr w:type="spellStart"/>
      <w:r w:rsidRPr="00B372AF">
        <w:t>SureLock</w:t>
      </w:r>
      <w:proofErr w:type="spellEnd"/>
      <w:r w:rsidRPr="00B372AF">
        <w:t>™ unit. The Gel Tension Wedge should rest on the bottom of the Lower Buffer Chamber.</w:t>
      </w:r>
    </w:p>
    <w:p w:rsidR="00B372AF" w:rsidRPr="00B372AF" w:rsidRDefault="00B372AF" w:rsidP="00B372AF">
      <w:pPr>
        <w:pStyle w:val="ListParagraph"/>
        <w:numPr>
          <w:ilvl w:val="0"/>
          <w:numId w:val="5"/>
        </w:numPr>
        <w:spacing w:after="120"/>
        <w:contextualSpacing w:val="0"/>
      </w:pPr>
      <w:r w:rsidRPr="00B372AF">
        <w:t xml:space="preserve">Insert gel cassettes into the lower buffer chamber. Place one cassette behind </w:t>
      </w:r>
      <w:proofErr w:type="gramStart"/>
      <w:r w:rsidRPr="00B372AF">
        <w:t>the  core</w:t>
      </w:r>
      <w:proofErr w:type="gramEnd"/>
      <w:r w:rsidRPr="00B372AF">
        <w:t xml:space="preserve"> and one cassette in front of the core. For each cassette, the shorter “well” side of the cassette faces in towards the buffer core. The slot on the back of the cassette must face out towards the lower buffer chamber (see figure below). </w:t>
      </w:r>
    </w:p>
    <w:p w:rsidR="00B372AF" w:rsidRPr="00B372AF" w:rsidRDefault="002803FF" w:rsidP="002803FF">
      <w:pPr>
        <w:jc w:val="center"/>
      </w:pPr>
      <w:r>
        <w:rPr>
          <w:rFonts w:ascii="Apple Symbols" w:hAnsi="Apple Symbols" w:cs="Apple Symbols"/>
          <w:noProof/>
        </w:rPr>
        <w:drawing>
          <wp:inline distT="0" distB="0" distL="0" distR="0">
            <wp:extent cx="1920240" cy="168021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920240" cy="1680210"/>
                    </a:xfrm>
                    <a:prstGeom prst="rect">
                      <a:avLst/>
                    </a:prstGeom>
                    <a:noFill/>
                    <a:ln w="9525">
                      <a:noFill/>
                      <a:miter lim="800000"/>
                      <a:headEnd/>
                      <a:tailEnd/>
                    </a:ln>
                  </pic:spPr>
                </pic:pic>
              </a:graphicData>
            </a:graphic>
          </wp:inline>
        </w:drawing>
      </w:r>
    </w:p>
    <w:p w:rsidR="00304FEC" w:rsidRDefault="002803FF" w:rsidP="002803FF">
      <w:pPr>
        <w:pStyle w:val="ListParagraph"/>
        <w:numPr>
          <w:ilvl w:val="0"/>
          <w:numId w:val="5"/>
        </w:numPr>
        <w:spacing w:after="120"/>
        <w:contextualSpacing w:val="0"/>
      </w:pPr>
      <w:r w:rsidRPr="00B372AF">
        <w:lastRenderedPageBreak/>
        <w:t>I</w:t>
      </w:r>
      <w:r w:rsidR="00B372AF" w:rsidRPr="00B372AF">
        <w:t>f</w:t>
      </w:r>
      <w:r>
        <w:t xml:space="preserve"> you are running only one gel, </w:t>
      </w:r>
      <w:r w:rsidR="00B372AF" w:rsidRPr="00B372AF">
        <w:t xml:space="preserve">replace the rear gel cassette with the Buffer Dam. </w:t>
      </w:r>
    </w:p>
    <w:p w:rsidR="00304FEC" w:rsidRPr="00304FEC" w:rsidRDefault="00304FEC" w:rsidP="00304FEC">
      <w:pPr>
        <w:pStyle w:val="ListParagraph"/>
        <w:numPr>
          <w:ilvl w:val="0"/>
          <w:numId w:val="5"/>
        </w:numPr>
        <w:spacing w:after="120"/>
        <w:contextualSpacing w:val="0"/>
        <w:rPr>
          <w:rFonts w:ascii="Cambria" w:hAnsi="Cambria"/>
        </w:rPr>
      </w:pPr>
      <w:r w:rsidRPr="00304FEC">
        <w:rPr>
          <w:rFonts w:ascii="Cambria" w:hAnsi="Cambria" w:cs="Times"/>
          <w:sz w:val="20"/>
          <w:szCs w:val="20"/>
        </w:rPr>
        <w:t xml:space="preserve"> </w:t>
      </w:r>
      <w:r w:rsidRPr="00304FEC">
        <w:rPr>
          <w:rFonts w:ascii="Cambria" w:hAnsi="Cambria" w:cs="Times"/>
          <w:szCs w:val="20"/>
        </w:rPr>
        <w:t xml:space="preserve">Pull forward on the Gel Tension Lever in a direction towards the front of the </w:t>
      </w:r>
      <w:proofErr w:type="spellStart"/>
      <w:r w:rsidRPr="00304FEC">
        <w:rPr>
          <w:rFonts w:ascii="Cambria" w:hAnsi="Cambria" w:cs="Times"/>
          <w:szCs w:val="20"/>
        </w:rPr>
        <w:t>XCell</w:t>
      </w:r>
      <w:proofErr w:type="spellEnd"/>
      <w:r w:rsidRPr="00304FEC">
        <w:rPr>
          <w:rFonts w:ascii="Cambria" w:hAnsi="Cambria" w:cs="Times"/>
          <w:szCs w:val="20"/>
        </w:rPr>
        <w:t xml:space="preserve"> </w:t>
      </w:r>
      <w:proofErr w:type="spellStart"/>
      <w:r w:rsidRPr="00304FEC">
        <w:rPr>
          <w:rFonts w:ascii="Cambria" w:hAnsi="Cambria" w:cs="Helvetica"/>
          <w:szCs w:val="20"/>
        </w:rPr>
        <w:t>SureLock</w:t>
      </w:r>
      <w:proofErr w:type="spellEnd"/>
      <w:r w:rsidRPr="00304FEC">
        <w:rPr>
          <w:rFonts w:ascii="Cambria" w:hAnsi="Cambria" w:cs="Times"/>
          <w:szCs w:val="14"/>
        </w:rPr>
        <w:t>™</w:t>
      </w:r>
      <w:r w:rsidRPr="00304FEC">
        <w:rPr>
          <w:rFonts w:ascii="Cambria" w:hAnsi="Cambria" w:cs="Times"/>
          <w:szCs w:val="20"/>
        </w:rPr>
        <w:t xml:space="preserve"> unit until lever comes to a firm stop and the gels or gel/buffer dam appear snug against the buffer core (see figure below). </w:t>
      </w:r>
    </w:p>
    <w:p w:rsidR="00304FEC" w:rsidRPr="001136F8" w:rsidRDefault="00304FEC" w:rsidP="00304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rPr>
      </w:pPr>
      <w:r w:rsidRPr="001136F8">
        <w:rPr>
          <w:rFonts w:cs="Apple Symbols"/>
          <w:noProof/>
          <w:szCs w:val="14"/>
        </w:rPr>
        <w:drawing>
          <wp:inline distT="0" distB="0" distL="0" distR="0">
            <wp:extent cx="3771900" cy="1623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771900" cy="1623060"/>
                    </a:xfrm>
                    <a:prstGeom prst="rect">
                      <a:avLst/>
                    </a:prstGeom>
                    <a:noFill/>
                    <a:ln w="9525">
                      <a:noFill/>
                      <a:miter lim="800000"/>
                      <a:headEnd/>
                      <a:tailEnd/>
                    </a:ln>
                  </pic:spPr>
                </pic:pic>
              </a:graphicData>
            </a:graphic>
          </wp:inline>
        </w:drawing>
      </w:r>
    </w:p>
    <w:p w:rsidR="00434474" w:rsidRPr="001136F8" w:rsidRDefault="00220AC6" w:rsidP="00434474">
      <w:pPr>
        <w:pStyle w:val="ListParagraph"/>
        <w:numPr>
          <w:ilvl w:val="0"/>
          <w:numId w:val="5"/>
        </w:numPr>
        <w:spacing w:after="120"/>
        <w:contextualSpacing w:val="0"/>
        <w:rPr>
          <w:rFonts w:cs="PalatinoLTStd-Roman"/>
          <w:color w:val="000000"/>
          <w:szCs w:val="20"/>
        </w:rPr>
      </w:pPr>
      <w:r w:rsidRPr="001136F8">
        <w:rPr>
          <w:rFonts w:cs="PalatinoLTStd-Roman"/>
          <w:color w:val="000000"/>
          <w:szCs w:val="20"/>
        </w:rPr>
        <w:t>The Upper Buffer Chamber (cathode) is the void formed between the two gel cassettes (or one cassette and the buffer dam) on each side of the buffer core.</w:t>
      </w:r>
      <w:r w:rsidR="00434474" w:rsidRPr="001136F8">
        <w:rPr>
          <w:rFonts w:cs="PalatinoLTStd-Roman"/>
          <w:color w:val="000000"/>
          <w:szCs w:val="20"/>
        </w:rPr>
        <w:t xml:space="preserve"> </w:t>
      </w:r>
      <w:r w:rsidRPr="001136F8">
        <w:rPr>
          <w:rFonts w:cs="PalatinoLTStd-Roman"/>
          <w:color w:val="000000"/>
          <w:szCs w:val="20"/>
        </w:rPr>
        <w:t>Fill the Upper B</w:t>
      </w:r>
      <w:r w:rsidR="00434474" w:rsidRPr="001136F8">
        <w:rPr>
          <w:rFonts w:cs="PalatinoLTStd-Roman"/>
          <w:color w:val="000000"/>
          <w:szCs w:val="20"/>
        </w:rPr>
        <w:t xml:space="preserve">uffer Chamber with 200 mL of </w:t>
      </w:r>
      <w:r w:rsidRPr="001136F8">
        <w:rPr>
          <w:rFonts w:cs="PalatinoLTStd-Roman"/>
          <w:color w:val="000000"/>
          <w:szCs w:val="20"/>
        </w:rPr>
        <w:t>running buffer. Use enough running buffer to completely cover the sample wells.</w:t>
      </w:r>
      <w:r w:rsidR="00434474" w:rsidRPr="001136F8">
        <w:rPr>
          <w:rFonts w:cs="PalatinoLTStd-Roman"/>
          <w:color w:val="000000"/>
          <w:szCs w:val="20"/>
        </w:rPr>
        <w:t xml:space="preserve"> </w:t>
      </w:r>
      <w:r w:rsidRPr="001136F8">
        <w:rPr>
          <w:rFonts w:cs="PalatinoLTStd-Roman"/>
          <w:color w:val="000000"/>
          <w:szCs w:val="20"/>
        </w:rPr>
        <w:t>Ensure that the Upper Buffer Chamber is not</w:t>
      </w:r>
      <w:r w:rsidR="00FE7F6A" w:rsidRPr="001136F8">
        <w:rPr>
          <w:rFonts w:cs="PalatinoLTStd-Roman"/>
          <w:color w:val="000000"/>
          <w:szCs w:val="20"/>
        </w:rPr>
        <w:t xml:space="preserve"> </w:t>
      </w:r>
      <w:r w:rsidRPr="001136F8">
        <w:rPr>
          <w:rFonts w:cs="PalatinoLTStd-Roman"/>
          <w:color w:val="000000"/>
          <w:szCs w:val="20"/>
        </w:rPr>
        <w:t>leaking. If the level of running buffer drops, the</w:t>
      </w:r>
      <w:r w:rsidR="00FE7F6A" w:rsidRPr="001136F8">
        <w:rPr>
          <w:rFonts w:cs="PalatinoLTStd-Roman"/>
          <w:color w:val="000000"/>
          <w:szCs w:val="20"/>
        </w:rPr>
        <w:t xml:space="preserve"> </w:t>
      </w:r>
      <w:r w:rsidRPr="001136F8">
        <w:rPr>
          <w:rFonts w:cs="PalatinoLTStd-Roman"/>
          <w:color w:val="000000"/>
          <w:szCs w:val="20"/>
        </w:rPr>
        <w:t>electrophoresis core and cassettes are not properly</w:t>
      </w:r>
      <w:r w:rsidR="00FE7F6A" w:rsidRPr="001136F8">
        <w:rPr>
          <w:rFonts w:cs="PalatinoLTStd-Roman"/>
          <w:color w:val="000000"/>
          <w:szCs w:val="20"/>
        </w:rPr>
        <w:t xml:space="preserve"> </w:t>
      </w:r>
      <w:r w:rsidRPr="001136F8">
        <w:rPr>
          <w:rFonts w:cs="PalatinoLTStd-Roman"/>
          <w:color w:val="000000"/>
          <w:szCs w:val="20"/>
        </w:rPr>
        <w:t xml:space="preserve">seated. </w:t>
      </w:r>
      <w:r w:rsidR="00FE31B2">
        <w:rPr>
          <w:rFonts w:cs="PalatinoLTStd-Roman"/>
          <w:color w:val="000000"/>
          <w:szCs w:val="20"/>
        </w:rPr>
        <w:br/>
      </w:r>
      <w:r w:rsidR="00FE31B2">
        <w:rPr>
          <w:rFonts w:cs="PalatinoLTStd-Roman"/>
          <w:color w:val="000000"/>
          <w:szCs w:val="20"/>
        </w:rPr>
        <w:br/>
        <w:t xml:space="preserve">** If running under reducing conditions, add 500 </w:t>
      </w:r>
      <w:proofErr w:type="spellStart"/>
      <w:r w:rsidR="00FE31B2">
        <w:rPr>
          <w:rFonts w:cs="PalatinoLTStd-Roman"/>
          <w:color w:val="000000"/>
          <w:szCs w:val="20"/>
        </w:rPr>
        <w:t>μL</w:t>
      </w:r>
      <w:proofErr w:type="spellEnd"/>
      <w:r w:rsidR="00FE31B2">
        <w:rPr>
          <w:rFonts w:cs="PalatinoLTStd-Roman"/>
          <w:color w:val="000000"/>
          <w:szCs w:val="20"/>
        </w:rPr>
        <w:t xml:space="preserve"> of antioxidant to the 200 mL Upper Buffer Chamber within 30 </w:t>
      </w:r>
      <w:proofErr w:type="spellStart"/>
      <w:r w:rsidR="00FE31B2">
        <w:rPr>
          <w:rFonts w:cs="PalatinoLTStd-Roman"/>
          <w:color w:val="000000"/>
          <w:szCs w:val="20"/>
        </w:rPr>
        <w:t>mins</w:t>
      </w:r>
      <w:proofErr w:type="spellEnd"/>
      <w:r w:rsidR="00FE31B2">
        <w:rPr>
          <w:rFonts w:cs="PalatinoLTStd-Roman"/>
          <w:color w:val="000000"/>
          <w:szCs w:val="20"/>
        </w:rPr>
        <w:t xml:space="preserve"> of gel loading. **</w:t>
      </w:r>
    </w:p>
    <w:p w:rsidR="00220AC6" w:rsidRPr="0082651C" w:rsidRDefault="00434474" w:rsidP="0082651C">
      <w:pPr>
        <w:pStyle w:val="ListParagraph"/>
        <w:numPr>
          <w:ilvl w:val="0"/>
          <w:numId w:val="5"/>
        </w:numPr>
        <w:spacing w:after="120"/>
        <w:contextualSpacing w:val="0"/>
        <w:rPr>
          <w:rFonts w:cs="PalatinoLTStd-Roman"/>
          <w:color w:val="000000"/>
          <w:szCs w:val="20"/>
        </w:rPr>
      </w:pPr>
      <w:r w:rsidRPr="001136F8">
        <w:rPr>
          <w:rFonts w:cs="PalatinoLTStd-Roman"/>
          <w:color w:val="000000"/>
          <w:szCs w:val="20"/>
        </w:rPr>
        <w:t xml:space="preserve">Use </w:t>
      </w:r>
      <w:r w:rsidR="00220AC6" w:rsidRPr="001136F8">
        <w:rPr>
          <w:rFonts w:cs="PalatinoLTStd-Roman"/>
          <w:color w:val="000000"/>
          <w:szCs w:val="20"/>
        </w:rPr>
        <w:t>pipe</w:t>
      </w:r>
      <w:r w:rsidR="00FE7F6A" w:rsidRPr="001136F8">
        <w:rPr>
          <w:rFonts w:cs="PalatinoLTStd-Roman"/>
          <w:color w:val="000000"/>
          <w:szCs w:val="20"/>
        </w:rPr>
        <w:t xml:space="preserve">tte </w:t>
      </w:r>
      <w:r w:rsidR="00220AC6" w:rsidRPr="001136F8">
        <w:rPr>
          <w:rFonts w:cs="PalatinoLTStd-Roman"/>
          <w:color w:val="000000"/>
          <w:szCs w:val="20"/>
        </w:rPr>
        <w:t>to underlay the</w:t>
      </w:r>
      <w:r w:rsidR="00FE7F6A" w:rsidRPr="001136F8">
        <w:rPr>
          <w:rFonts w:cs="PalatinoLTStd-Roman"/>
          <w:color w:val="000000"/>
          <w:szCs w:val="20"/>
        </w:rPr>
        <w:t xml:space="preserve"> </w:t>
      </w:r>
      <w:r w:rsidR="00220AC6" w:rsidRPr="001136F8">
        <w:rPr>
          <w:rFonts w:cs="PalatinoLTStd-Roman"/>
          <w:color w:val="000000"/>
          <w:szCs w:val="20"/>
        </w:rPr>
        <w:t>samples into the gel wells (see figure below).</w:t>
      </w:r>
      <w:r w:rsidR="00FE7F6A" w:rsidRPr="001136F8">
        <w:rPr>
          <w:rFonts w:cs="PalatinoLTStd-Roman"/>
          <w:color w:val="000000"/>
          <w:szCs w:val="20"/>
        </w:rPr>
        <w:t xml:space="preserve"> </w:t>
      </w:r>
      <w:r w:rsidR="00220AC6" w:rsidRPr="001136F8">
        <w:rPr>
          <w:rFonts w:cs="PalatinoLTStd-Roman"/>
          <w:color w:val="000000"/>
          <w:szCs w:val="20"/>
        </w:rPr>
        <w:t>Lower the tip to the bottom of the sample well</w:t>
      </w:r>
      <w:r w:rsidR="00FE7F6A" w:rsidRPr="001136F8">
        <w:rPr>
          <w:rFonts w:cs="PalatinoLTStd-Roman"/>
          <w:color w:val="000000"/>
          <w:szCs w:val="20"/>
        </w:rPr>
        <w:t xml:space="preserve"> </w:t>
      </w:r>
      <w:r w:rsidR="00220AC6" w:rsidRPr="001136F8">
        <w:rPr>
          <w:rFonts w:cs="PalatinoLTStd-Roman"/>
          <w:color w:val="000000"/>
          <w:szCs w:val="20"/>
        </w:rPr>
        <w:t>and slowly pipet sample into well without</w:t>
      </w:r>
      <w:r w:rsidR="00FE7F6A" w:rsidRPr="001136F8">
        <w:rPr>
          <w:rFonts w:cs="PalatinoLTStd-Roman"/>
          <w:color w:val="000000"/>
          <w:szCs w:val="20"/>
        </w:rPr>
        <w:t xml:space="preserve"> </w:t>
      </w:r>
      <w:r w:rsidR="00220AC6" w:rsidRPr="001136F8">
        <w:rPr>
          <w:rFonts w:cs="PalatinoLTStd-Roman"/>
          <w:color w:val="000000"/>
          <w:szCs w:val="20"/>
        </w:rPr>
        <w:t>contaminating another well with the sample.</w:t>
      </w:r>
      <w:r w:rsidRPr="001136F8">
        <w:rPr>
          <w:rFonts w:cs="PalatinoLTStd-Roman"/>
          <w:color w:val="000000"/>
          <w:szCs w:val="20"/>
        </w:rPr>
        <w:t xml:space="preserve"> To promote uniform running of the stacking front, load sample buffer in all the wells, whether or not they contain samples.</w:t>
      </w:r>
    </w:p>
    <w:p w:rsidR="00434474" w:rsidRPr="001136F8" w:rsidRDefault="00434474" w:rsidP="00434474">
      <w:pPr>
        <w:pStyle w:val="ListParagraph"/>
        <w:numPr>
          <w:ilvl w:val="0"/>
          <w:numId w:val="5"/>
        </w:numPr>
        <w:spacing w:after="120"/>
        <w:contextualSpacing w:val="0"/>
        <w:rPr>
          <w:rFonts w:cs="PalatinoLTStd-Roman"/>
          <w:color w:val="000000"/>
          <w:szCs w:val="20"/>
        </w:rPr>
      </w:pPr>
      <w:r w:rsidRPr="001136F8">
        <w:rPr>
          <w:rFonts w:cs="PalatinoLTStd-Roman"/>
          <w:color w:val="000000"/>
          <w:szCs w:val="20"/>
        </w:rPr>
        <w:t xml:space="preserve">Use </w:t>
      </w:r>
      <w:r w:rsidR="00220AC6" w:rsidRPr="001136F8">
        <w:rPr>
          <w:rFonts w:cs="PalatinoLTStd-Roman"/>
          <w:color w:val="000000"/>
          <w:szCs w:val="20"/>
        </w:rPr>
        <w:t>Fill the Lower Buffer Chamber (anode) by pouring</w:t>
      </w:r>
      <w:r w:rsidRPr="001136F8">
        <w:rPr>
          <w:rFonts w:cs="PalatinoLTStd-Roman"/>
          <w:color w:val="000000"/>
          <w:szCs w:val="20"/>
        </w:rPr>
        <w:t xml:space="preserve"> </w:t>
      </w:r>
      <w:r w:rsidR="00220AC6" w:rsidRPr="001136F8">
        <w:rPr>
          <w:rFonts w:cs="PalatinoLTStd-Roman"/>
          <w:color w:val="000000"/>
          <w:szCs w:val="20"/>
        </w:rPr>
        <w:t>600 mL of running buffer through the gap between</w:t>
      </w:r>
      <w:r w:rsidR="00FB0822">
        <w:rPr>
          <w:rFonts w:cs="PalatinoLTStd-Roman"/>
          <w:color w:val="000000"/>
          <w:szCs w:val="20"/>
        </w:rPr>
        <w:t xml:space="preserve"> </w:t>
      </w:r>
      <w:r w:rsidR="00220AC6" w:rsidRPr="001136F8">
        <w:rPr>
          <w:rFonts w:cs="PalatinoLTStd-Roman"/>
          <w:color w:val="000000"/>
          <w:szCs w:val="20"/>
        </w:rPr>
        <w:t>the Gel Tension Wedge and the back of the Lower</w:t>
      </w:r>
      <w:r w:rsidRPr="001136F8">
        <w:rPr>
          <w:rFonts w:cs="PalatinoLTStd-Roman"/>
          <w:color w:val="000000"/>
          <w:szCs w:val="20"/>
        </w:rPr>
        <w:t xml:space="preserve"> </w:t>
      </w:r>
      <w:r w:rsidR="00220AC6" w:rsidRPr="001136F8">
        <w:rPr>
          <w:rFonts w:cs="PalatinoLTStd-Roman"/>
          <w:color w:val="000000"/>
          <w:szCs w:val="20"/>
        </w:rPr>
        <w:t>Buffer Chamber as shown in the figure be</w:t>
      </w:r>
      <w:r w:rsidRPr="001136F8">
        <w:rPr>
          <w:rFonts w:cs="PalatinoLTStd-Roman"/>
          <w:color w:val="000000"/>
          <w:szCs w:val="20"/>
        </w:rPr>
        <w:t>low. *F</w:t>
      </w:r>
      <w:r w:rsidR="00220AC6" w:rsidRPr="001136F8">
        <w:rPr>
          <w:rFonts w:cs="PalatinoLTStd-Roman"/>
          <w:color w:val="000000"/>
          <w:szCs w:val="20"/>
        </w:rPr>
        <w:t>ill the lower buffer</w:t>
      </w:r>
      <w:r w:rsidRPr="001136F8">
        <w:rPr>
          <w:rFonts w:cs="PalatinoLTStd-Roman"/>
          <w:color w:val="000000"/>
          <w:szCs w:val="20"/>
        </w:rPr>
        <w:t xml:space="preserve"> </w:t>
      </w:r>
      <w:r w:rsidR="00220AC6" w:rsidRPr="001136F8">
        <w:rPr>
          <w:rFonts w:cs="PalatinoLTStd-Roman"/>
          <w:color w:val="000000"/>
          <w:szCs w:val="20"/>
        </w:rPr>
        <w:t>chamber completely (600 mL) as this will help</w:t>
      </w:r>
      <w:r w:rsidRPr="001136F8">
        <w:rPr>
          <w:rFonts w:cs="PalatinoLTStd-Roman"/>
          <w:color w:val="000000"/>
          <w:szCs w:val="20"/>
        </w:rPr>
        <w:t xml:space="preserve"> </w:t>
      </w:r>
      <w:r w:rsidR="00220AC6" w:rsidRPr="001136F8">
        <w:rPr>
          <w:rFonts w:cs="PalatinoLTStd-Roman"/>
          <w:color w:val="000000"/>
          <w:szCs w:val="20"/>
        </w:rPr>
        <w:t xml:space="preserve">dissipate heat during the run. </w:t>
      </w:r>
    </w:p>
    <w:p w:rsidR="00434474" w:rsidRPr="001136F8" w:rsidRDefault="00220AC6" w:rsidP="00434474">
      <w:pPr>
        <w:pStyle w:val="ListParagraph"/>
        <w:numPr>
          <w:ilvl w:val="0"/>
          <w:numId w:val="5"/>
        </w:numPr>
        <w:spacing w:after="120"/>
        <w:contextualSpacing w:val="0"/>
        <w:rPr>
          <w:rFonts w:cs="PalatinoLTStd-Roman"/>
          <w:color w:val="000000"/>
          <w:szCs w:val="20"/>
        </w:rPr>
      </w:pPr>
      <w:r w:rsidRPr="001136F8">
        <w:rPr>
          <w:rFonts w:cs="PalatinoLTStd-Roman"/>
          <w:color w:val="000000"/>
          <w:szCs w:val="20"/>
        </w:rPr>
        <w:t>Align the lid on the Buffer Core. The lid can only</w:t>
      </w:r>
      <w:r w:rsidR="00434474" w:rsidRPr="001136F8">
        <w:rPr>
          <w:rFonts w:cs="PalatinoLTStd-Roman"/>
          <w:color w:val="000000"/>
          <w:szCs w:val="20"/>
        </w:rPr>
        <w:t xml:space="preserve"> </w:t>
      </w:r>
      <w:r w:rsidRPr="001136F8">
        <w:rPr>
          <w:rFonts w:cs="PalatinoLTStd-Roman"/>
          <w:color w:val="000000"/>
          <w:szCs w:val="20"/>
        </w:rPr>
        <w:t>be firmly seated if the (-) electrode is aligned over</w:t>
      </w:r>
      <w:r w:rsidR="00434474" w:rsidRPr="001136F8">
        <w:rPr>
          <w:rFonts w:cs="PalatinoLTStd-Roman"/>
          <w:color w:val="000000"/>
          <w:szCs w:val="20"/>
        </w:rPr>
        <w:t xml:space="preserve"> </w:t>
      </w:r>
      <w:r w:rsidRPr="001136F8">
        <w:rPr>
          <w:rFonts w:cs="PalatinoLTStd-Roman"/>
          <w:color w:val="000000"/>
          <w:szCs w:val="20"/>
        </w:rPr>
        <w:t>the banana plug on the right. If the lid is not</w:t>
      </w:r>
      <w:r w:rsidR="00434474" w:rsidRPr="001136F8">
        <w:rPr>
          <w:rFonts w:cs="PalatinoLTStd-Roman"/>
          <w:color w:val="000000"/>
          <w:szCs w:val="20"/>
        </w:rPr>
        <w:t xml:space="preserve"> </w:t>
      </w:r>
      <w:r w:rsidRPr="001136F8">
        <w:rPr>
          <w:rFonts w:cs="PalatinoLTStd-Roman"/>
          <w:color w:val="000000"/>
          <w:szCs w:val="20"/>
        </w:rPr>
        <w:t>properly seated, no power will go through the</w:t>
      </w:r>
      <w:r w:rsidR="00434474" w:rsidRPr="001136F8">
        <w:rPr>
          <w:rFonts w:cs="PalatinoLTStd-Roman"/>
          <w:color w:val="000000"/>
          <w:szCs w:val="20"/>
        </w:rPr>
        <w:t xml:space="preserve"> </w:t>
      </w:r>
      <w:r w:rsidRPr="001136F8">
        <w:rPr>
          <w:rFonts w:cs="PalatinoLTStd-Roman"/>
          <w:color w:val="000000"/>
          <w:szCs w:val="20"/>
        </w:rPr>
        <w:t>mini-cell.</w:t>
      </w:r>
    </w:p>
    <w:p w:rsidR="00B5712B" w:rsidRDefault="00220AC6" w:rsidP="006143B9">
      <w:pPr>
        <w:pStyle w:val="ListParagraph"/>
        <w:numPr>
          <w:ilvl w:val="0"/>
          <w:numId w:val="5"/>
        </w:numPr>
        <w:spacing w:after="120"/>
        <w:contextualSpacing w:val="0"/>
        <w:rPr>
          <w:rFonts w:cs="PalatinoLTStd-Roman"/>
          <w:color w:val="000000"/>
          <w:szCs w:val="20"/>
        </w:rPr>
      </w:pPr>
      <w:r w:rsidRPr="001136F8">
        <w:rPr>
          <w:rFonts w:cs="PalatinoLTStd-Roman"/>
          <w:color w:val="000000"/>
          <w:szCs w:val="20"/>
        </w:rPr>
        <w:t xml:space="preserve">With the power </w:t>
      </w:r>
      <w:r w:rsidRPr="001136F8">
        <w:rPr>
          <w:rFonts w:cs="PalatinoLTStd-Roman"/>
          <w:bCs/>
          <w:color w:val="000000"/>
          <w:szCs w:val="20"/>
        </w:rPr>
        <w:t>off</w:t>
      </w:r>
      <w:r w:rsidRPr="001136F8">
        <w:rPr>
          <w:rFonts w:cs="PalatinoLTStd-Roman"/>
          <w:color w:val="000000"/>
          <w:szCs w:val="20"/>
        </w:rPr>
        <w:t>, connect the electrode cords to</w:t>
      </w:r>
      <w:r w:rsidR="00434474" w:rsidRPr="001136F8">
        <w:rPr>
          <w:rFonts w:cs="PalatinoLTStd-Roman"/>
          <w:color w:val="000000"/>
          <w:szCs w:val="20"/>
        </w:rPr>
        <w:t xml:space="preserve"> </w:t>
      </w:r>
      <w:r w:rsidRPr="001136F8">
        <w:rPr>
          <w:rFonts w:cs="PalatinoLTStd-Roman"/>
          <w:color w:val="000000"/>
          <w:szCs w:val="20"/>
        </w:rPr>
        <w:t>power supply {red to (+) jack, black to (-) jack}.</w:t>
      </w:r>
      <w:r w:rsidR="00434474" w:rsidRPr="001136F8">
        <w:rPr>
          <w:rFonts w:cs="PalatinoLTStd-Roman"/>
          <w:color w:val="000000"/>
          <w:szCs w:val="20"/>
        </w:rPr>
        <w:t xml:space="preserve"> </w:t>
      </w:r>
      <w:r w:rsidRPr="001136F8">
        <w:rPr>
          <w:rFonts w:cs="PalatinoLTStd-Roman"/>
          <w:color w:val="000000"/>
          <w:szCs w:val="20"/>
        </w:rPr>
        <w:t xml:space="preserve">Turn on the power. </w:t>
      </w:r>
      <w:r w:rsidR="00434474" w:rsidRPr="001136F8">
        <w:rPr>
          <w:rFonts w:cs="PalatinoLTStd-Roman"/>
          <w:color w:val="000000"/>
          <w:szCs w:val="20"/>
          <w:u w:val="single"/>
        </w:rPr>
        <w:t xml:space="preserve">Run at </w:t>
      </w:r>
      <w:r w:rsidR="006143B9" w:rsidRPr="001136F8">
        <w:rPr>
          <w:rFonts w:cs="PalatinoLTStd-Roman"/>
          <w:color w:val="000000"/>
          <w:szCs w:val="20"/>
          <w:u w:val="single"/>
        </w:rPr>
        <w:t>~</w:t>
      </w:r>
      <w:r w:rsidR="00434474" w:rsidRPr="001136F8">
        <w:rPr>
          <w:rFonts w:cs="PalatinoLTStd-Roman"/>
          <w:color w:val="000000"/>
          <w:szCs w:val="20"/>
          <w:u w:val="single"/>
        </w:rPr>
        <w:t>200V for ~1 hour</w:t>
      </w:r>
      <w:r w:rsidR="00434474" w:rsidRPr="001136F8">
        <w:rPr>
          <w:rFonts w:cs="PalatinoLTStd-Roman"/>
          <w:color w:val="000000"/>
          <w:szCs w:val="20"/>
        </w:rPr>
        <w:t>.</w:t>
      </w:r>
      <w:r w:rsidR="00765EB7">
        <w:rPr>
          <w:rFonts w:cs="PalatinoLTStd-Roman"/>
          <w:color w:val="000000"/>
          <w:szCs w:val="20"/>
        </w:rPr>
        <w:t xml:space="preserve"> </w:t>
      </w:r>
    </w:p>
    <w:p w:rsidR="00B5712B" w:rsidRDefault="00765EB7" w:rsidP="00B5712B">
      <w:pPr>
        <w:pStyle w:val="ListParagraph"/>
        <w:spacing w:after="120"/>
        <w:ind w:firstLine="720"/>
        <w:contextualSpacing w:val="0"/>
        <w:rPr>
          <w:rFonts w:cs="PalatinoLTStd-Roman"/>
          <w:color w:val="000000"/>
          <w:szCs w:val="20"/>
        </w:rPr>
      </w:pPr>
      <w:r>
        <w:rPr>
          <w:rFonts w:cs="PalatinoLTStd-Roman"/>
          <w:color w:val="000000"/>
          <w:szCs w:val="20"/>
        </w:rPr>
        <w:t>*</w:t>
      </w:r>
      <w:r w:rsidR="00B5712B">
        <w:rPr>
          <w:rFonts w:cs="PalatinoLTStd-Roman"/>
          <w:color w:val="000000"/>
          <w:szCs w:val="20"/>
        </w:rPr>
        <w:t>Check gel after 5 minutes to ensure it is running straight, if not, reduce voltage or prep a fresh gel</w:t>
      </w:r>
    </w:p>
    <w:p w:rsidR="006143B9" w:rsidRPr="001136F8" w:rsidRDefault="00B5712B" w:rsidP="00B5712B">
      <w:pPr>
        <w:pStyle w:val="ListParagraph"/>
        <w:spacing w:after="120"/>
        <w:ind w:firstLine="720"/>
        <w:contextualSpacing w:val="0"/>
        <w:rPr>
          <w:rFonts w:cs="PalatinoLTStd-Roman"/>
          <w:color w:val="000000"/>
          <w:szCs w:val="20"/>
        </w:rPr>
      </w:pPr>
      <w:r>
        <w:rPr>
          <w:rFonts w:cs="PalatinoLTStd-Roman"/>
          <w:color w:val="000000"/>
          <w:szCs w:val="20"/>
        </w:rPr>
        <w:t>*</w:t>
      </w:r>
      <w:r w:rsidR="00765EB7">
        <w:rPr>
          <w:rFonts w:cs="PalatinoLTStd-Roman"/>
          <w:color w:val="000000"/>
          <w:szCs w:val="20"/>
        </w:rPr>
        <w:t>While gel is running, prep for transfer.</w:t>
      </w:r>
    </w:p>
    <w:p w:rsidR="00C35A45" w:rsidRPr="00C35A45" w:rsidRDefault="00C35A45" w:rsidP="00C35A45">
      <w:pPr>
        <w:rPr>
          <w:rFonts w:asciiTheme="majorHAnsi" w:hAnsiTheme="majorHAnsi"/>
        </w:rPr>
      </w:pPr>
      <w:r>
        <w:rPr>
          <w:rFonts w:asciiTheme="majorHAnsi" w:eastAsiaTheme="majorEastAsia" w:hAnsiTheme="majorHAnsi" w:cstheme="majorBidi"/>
          <w:b/>
          <w:bCs/>
          <w:color w:val="345A8A" w:themeColor="accent1" w:themeShade="B5"/>
          <w:sz w:val="36"/>
          <w:szCs w:val="32"/>
        </w:rPr>
        <w:br w:type="page"/>
      </w:r>
      <w:r>
        <w:rPr>
          <w:rFonts w:asciiTheme="majorHAnsi" w:eastAsiaTheme="majorEastAsia" w:hAnsiTheme="majorHAnsi" w:cstheme="majorBidi"/>
          <w:b/>
          <w:bCs/>
          <w:color w:val="345A8A" w:themeColor="accent1" w:themeShade="B5"/>
          <w:sz w:val="36"/>
          <w:szCs w:val="32"/>
        </w:rPr>
        <w:lastRenderedPageBreak/>
        <w:t xml:space="preserve">Western Blot - </w:t>
      </w:r>
      <w:r w:rsidR="004F0B16">
        <w:rPr>
          <w:rFonts w:asciiTheme="majorHAnsi" w:eastAsiaTheme="majorEastAsia" w:hAnsiTheme="majorHAnsi" w:cstheme="majorBidi"/>
          <w:b/>
          <w:bCs/>
          <w:color w:val="345A8A" w:themeColor="accent1" w:themeShade="B5"/>
          <w:sz w:val="36"/>
          <w:szCs w:val="32"/>
        </w:rPr>
        <w:t>Transfer</w:t>
      </w:r>
    </w:p>
    <w:p w:rsidR="00292CF9" w:rsidRDefault="004F0B16" w:rsidP="00292CF9">
      <w:pPr>
        <w:pStyle w:val="Heading3"/>
        <w:spacing w:after="120"/>
      </w:pPr>
      <w:r>
        <w:t>Transfer</w:t>
      </w:r>
      <w:r w:rsidR="00292CF9">
        <w:t xml:space="preserve"> Materials:</w:t>
      </w:r>
    </w:p>
    <w:p w:rsidR="00555362" w:rsidRPr="00555362" w:rsidRDefault="00555362" w:rsidP="00B5712B">
      <w:pPr>
        <w:pStyle w:val="ListParagraph"/>
        <w:numPr>
          <w:ilvl w:val="0"/>
          <w:numId w:val="2"/>
        </w:numPr>
        <w:ind w:left="720"/>
      </w:pPr>
      <w:r>
        <w:rPr>
          <w:rFonts w:cs="SymbolMT"/>
          <w:szCs w:val="18"/>
        </w:rPr>
        <w:t>PVDF</w:t>
      </w:r>
    </w:p>
    <w:p w:rsidR="00B5712B" w:rsidRPr="00B5712B" w:rsidRDefault="00555362" w:rsidP="00B5712B">
      <w:pPr>
        <w:pStyle w:val="ListParagraph"/>
        <w:numPr>
          <w:ilvl w:val="0"/>
          <w:numId w:val="2"/>
        </w:numPr>
        <w:ind w:left="720"/>
      </w:pPr>
      <w:proofErr w:type="spellStart"/>
      <w:r>
        <w:rPr>
          <w:rFonts w:cs="SymbolMT"/>
          <w:szCs w:val="18"/>
        </w:rPr>
        <w:t>Wattman</w:t>
      </w:r>
      <w:proofErr w:type="spellEnd"/>
      <w:r w:rsidR="00B5712B" w:rsidRPr="00B5712B">
        <w:rPr>
          <w:rFonts w:cs="SymbolMT"/>
          <w:szCs w:val="18"/>
        </w:rPr>
        <w:t xml:space="preserve"> paper</w:t>
      </w:r>
    </w:p>
    <w:p w:rsidR="00B5712B" w:rsidRPr="00B5712B" w:rsidRDefault="00B5712B" w:rsidP="00B5712B">
      <w:pPr>
        <w:pStyle w:val="ListParagraph"/>
        <w:numPr>
          <w:ilvl w:val="0"/>
          <w:numId w:val="2"/>
        </w:numPr>
        <w:ind w:left="720"/>
      </w:pPr>
      <w:r w:rsidRPr="00B5712B">
        <w:rPr>
          <w:rFonts w:cs="SymbolMT"/>
          <w:szCs w:val="18"/>
        </w:rPr>
        <w:t>Methanol</w:t>
      </w:r>
    </w:p>
    <w:p w:rsidR="00B5712B" w:rsidRPr="00B5712B" w:rsidRDefault="00B5712B" w:rsidP="00B5712B">
      <w:pPr>
        <w:pStyle w:val="ListParagraph"/>
        <w:numPr>
          <w:ilvl w:val="0"/>
          <w:numId w:val="2"/>
        </w:numPr>
        <w:ind w:left="720"/>
      </w:pPr>
      <w:r>
        <w:rPr>
          <w:rFonts w:cs="SymbolMT"/>
          <w:szCs w:val="18"/>
        </w:rPr>
        <w:t>ddH2O</w:t>
      </w:r>
    </w:p>
    <w:p w:rsidR="00B5712B" w:rsidRDefault="00B5712B" w:rsidP="00B5712B">
      <w:pPr>
        <w:pStyle w:val="ListParagraph"/>
        <w:numPr>
          <w:ilvl w:val="0"/>
          <w:numId w:val="2"/>
        </w:numPr>
        <w:ind w:left="720"/>
        <w:rPr>
          <w:rFonts w:cs="SymbolMT"/>
          <w:szCs w:val="18"/>
        </w:rPr>
      </w:pPr>
      <w:r w:rsidRPr="00B5712B">
        <w:rPr>
          <w:rFonts w:cs="SymbolMT"/>
          <w:szCs w:val="18"/>
        </w:rPr>
        <w:t>Transfer buffer (see below)</w:t>
      </w:r>
    </w:p>
    <w:p w:rsidR="00B5712B" w:rsidRPr="00B5712B" w:rsidRDefault="00B5712B" w:rsidP="00B5712B">
      <w:pPr>
        <w:pStyle w:val="ListParagraph"/>
        <w:numPr>
          <w:ilvl w:val="0"/>
          <w:numId w:val="2"/>
        </w:numPr>
        <w:ind w:left="720"/>
      </w:pPr>
      <w:r w:rsidRPr="00B5712B">
        <w:rPr>
          <w:rFonts w:cs="SymbolMT"/>
          <w:szCs w:val="18"/>
        </w:rPr>
        <w:t xml:space="preserve">Shallow </w:t>
      </w:r>
      <w:r>
        <w:rPr>
          <w:rFonts w:cs="SymbolMT"/>
          <w:szCs w:val="18"/>
        </w:rPr>
        <w:t xml:space="preserve">plastic </w:t>
      </w:r>
      <w:r w:rsidRPr="00B5712B">
        <w:rPr>
          <w:rFonts w:cs="SymbolMT"/>
          <w:szCs w:val="18"/>
        </w:rPr>
        <w:t>tray for equilibr</w:t>
      </w:r>
      <w:r>
        <w:rPr>
          <w:rFonts w:cs="SymbolMT"/>
          <w:szCs w:val="18"/>
        </w:rPr>
        <w:t>ation of membranes, filter paper, blotting pads</w:t>
      </w:r>
    </w:p>
    <w:p w:rsidR="00292CF9" w:rsidRDefault="00292CF9" w:rsidP="00B5712B">
      <w:pPr>
        <w:pStyle w:val="Heading3"/>
        <w:spacing w:after="120"/>
      </w:pPr>
      <w:r>
        <w:t xml:space="preserve">Procedure – </w:t>
      </w:r>
      <w:r w:rsidR="004F0B16">
        <w:t>Transfer</w:t>
      </w:r>
      <w:r>
        <w:t>:</w:t>
      </w:r>
    </w:p>
    <w:p w:rsidR="00B5712B" w:rsidRPr="00B5712B" w:rsidRDefault="00B5712B" w:rsidP="00B5712B">
      <w:pPr>
        <w:pStyle w:val="ListParagraph"/>
        <w:numPr>
          <w:ilvl w:val="0"/>
          <w:numId w:val="9"/>
        </w:numPr>
        <w:spacing w:after="120"/>
        <w:rPr>
          <w:rFonts w:cs="PalatinoLTStd-Roman"/>
          <w:color w:val="000000"/>
          <w:szCs w:val="20"/>
        </w:rPr>
      </w:pPr>
      <w:r w:rsidRPr="00B5712B">
        <w:rPr>
          <w:rFonts w:cs="PalatinoLTStd-Roman"/>
          <w:color w:val="000000"/>
          <w:szCs w:val="20"/>
        </w:rPr>
        <w:t xml:space="preserve">Prepare </w:t>
      </w:r>
      <w:r>
        <w:rPr>
          <w:rFonts w:cs="PalatinoLTStd-Roman"/>
          <w:color w:val="000000"/>
          <w:szCs w:val="20"/>
        </w:rPr>
        <w:t>transfer buffer</w:t>
      </w:r>
      <w:r w:rsidRPr="00B5712B">
        <w:rPr>
          <w:rFonts w:cs="PalatinoLTStd-Roman"/>
          <w:color w:val="000000"/>
          <w:szCs w:val="20"/>
        </w:rPr>
        <w:t>:</w:t>
      </w:r>
    </w:p>
    <w:p w:rsidR="00B5712B" w:rsidRDefault="00B5712B" w:rsidP="00B5712B">
      <w:pPr>
        <w:pStyle w:val="ListParagraph"/>
        <w:numPr>
          <w:ilvl w:val="0"/>
          <w:numId w:val="4"/>
        </w:numPr>
        <w:spacing w:after="120"/>
      </w:pPr>
      <w:r>
        <w:t>Transfer buffer (20X): 20 ml</w:t>
      </w:r>
    </w:p>
    <w:p w:rsidR="00B5712B" w:rsidRDefault="00B5712B" w:rsidP="00B5712B">
      <w:pPr>
        <w:pStyle w:val="ListParagraph"/>
        <w:numPr>
          <w:ilvl w:val="0"/>
          <w:numId w:val="4"/>
        </w:numPr>
        <w:spacing w:after="120"/>
      </w:pPr>
      <w:r>
        <w:t>Antioxidant: .4 ml</w:t>
      </w:r>
    </w:p>
    <w:p w:rsidR="00B5712B" w:rsidRDefault="00B5712B" w:rsidP="00B5712B">
      <w:pPr>
        <w:pStyle w:val="ListParagraph"/>
        <w:numPr>
          <w:ilvl w:val="0"/>
          <w:numId w:val="4"/>
        </w:numPr>
        <w:spacing w:after="120"/>
      </w:pPr>
      <w:r>
        <w:t>Methanol: 40 ml</w:t>
      </w:r>
    </w:p>
    <w:p w:rsidR="00B5712B" w:rsidRDefault="00B5712B" w:rsidP="00B5712B">
      <w:pPr>
        <w:pStyle w:val="ListParagraph"/>
        <w:numPr>
          <w:ilvl w:val="0"/>
          <w:numId w:val="4"/>
        </w:numPr>
        <w:spacing w:after="120"/>
      </w:pPr>
      <w:r>
        <w:t xml:space="preserve">ddH2O: </w:t>
      </w:r>
      <w:r w:rsidR="00FE31B2">
        <w:t>~340</w:t>
      </w:r>
      <w:r>
        <w:t xml:space="preserve"> ml</w:t>
      </w:r>
    </w:p>
    <w:p w:rsidR="00B5712B" w:rsidRDefault="00B5712B" w:rsidP="00B5712B">
      <w:pPr>
        <w:pStyle w:val="ListParagraph"/>
        <w:numPr>
          <w:ilvl w:val="0"/>
          <w:numId w:val="4"/>
        </w:numPr>
        <w:spacing w:after="120"/>
      </w:pPr>
      <w:r>
        <w:t>total: 400 ml</w:t>
      </w:r>
    </w:p>
    <w:p w:rsidR="00AE07BB" w:rsidRPr="0020124C" w:rsidRDefault="00E94C79" w:rsidP="00AE07BB">
      <w:pPr>
        <w:pStyle w:val="ListParagraph"/>
        <w:numPr>
          <w:ilvl w:val="0"/>
          <w:numId w:val="9"/>
        </w:numPr>
        <w:spacing w:after="120"/>
        <w:rPr>
          <w:rFonts w:cs="PalatinoLTStd-Roman"/>
          <w:color w:val="000000"/>
          <w:szCs w:val="20"/>
        </w:rPr>
      </w:pPr>
      <w:r>
        <w:rPr>
          <w:rFonts w:cs="PalatinoLTStd-Roman"/>
          <w:szCs w:val="18"/>
        </w:rPr>
        <w:t>Use ~2</w:t>
      </w:r>
      <w:r w:rsidRPr="00E94C79">
        <w:rPr>
          <w:rFonts w:cs="PalatinoLTStd-Roman"/>
          <w:szCs w:val="18"/>
        </w:rPr>
        <w:t>00 mL of transfer buffer to soak the blotting pads</w:t>
      </w:r>
      <w:r>
        <w:rPr>
          <w:rFonts w:cs="PalatinoLTStd-Roman"/>
          <w:szCs w:val="18"/>
        </w:rPr>
        <w:t xml:space="preserve"> </w:t>
      </w:r>
      <w:r w:rsidRPr="00E94C79">
        <w:rPr>
          <w:rFonts w:cs="PalatinoLTStd-Roman"/>
          <w:szCs w:val="18"/>
        </w:rPr>
        <w:t>until saturated. Remove air bubbles by squeezing the</w:t>
      </w:r>
      <w:r>
        <w:rPr>
          <w:rFonts w:cs="PalatinoLTStd-Roman"/>
          <w:szCs w:val="18"/>
        </w:rPr>
        <w:t xml:space="preserve"> </w:t>
      </w:r>
      <w:r w:rsidRPr="00E94C79">
        <w:rPr>
          <w:rFonts w:cs="PalatinoLTStd-Roman"/>
          <w:szCs w:val="18"/>
        </w:rPr>
        <w:t>blotting pads while they are submerged in buffer. Removing</w:t>
      </w:r>
      <w:r>
        <w:rPr>
          <w:rFonts w:cs="PalatinoLTStd-Roman"/>
          <w:szCs w:val="18"/>
        </w:rPr>
        <w:t xml:space="preserve"> </w:t>
      </w:r>
      <w:r w:rsidRPr="00E94C79">
        <w:rPr>
          <w:rFonts w:cs="PalatinoLTStd-Roman"/>
          <w:szCs w:val="18"/>
        </w:rPr>
        <w:t>air bubbles is essential as they can block the transfer of</w:t>
      </w:r>
      <w:r>
        <w:rPr>
          <w:rFonts w:cs="PalatinoLTStd-Roman"/>
          <w:szCs w:val="18"/>
        </w:rPr>
        <w:t xml:space="preserve"> biomolecules. </w:t>
      </w:r>
    </w:p>
    <w:p w:rsidR="0020124C" w:rsidRPr="00AE07BB" w:rsidRDefault="0020124C" w:rsidP="00AE07BB">
      <w:pPr>
        <w:pStyle w:val="ListParagraph"/>
        <w:numPr>
          <w:ilvl w:val="0"/>
          <w:numId w:val="9"/>
        </w:numPr>
        <w:spacing w:after="120"/>
        <w:rPr>
          <w:rFonts w:cs="PalatinoLTStd-Roman"/>
          <w:color w:val="000000"/>
          <w:szCs w:val="20"/>
        </w:rPr>
      </w:pPr>
      <w:r>
        <w:rPr>
          <w:rFonts w:cs="PalatinoLTStd-Roman"/>
          <w:szCs w:val="18"/>
        </w:rPr>
        <w:t xml:space="preserve">7x10 cm </w:t>
      </w:r>
      <w:proofErr w:type="spellStart"/>
      <w:r>
        <w:rPr>
          <w:rFonts w:cs="PalatinoLTStd-Roman"/>
          <w:szCs w:val="18"/>
        </w:rPr>
        <w:t>Wattman</w:t>
      </w:r>
      <w:proofErr w:type="spellEnd"/>
      <w:r>
        <w:rPr>
          <w:rFonts w:cs="PalatinoLTStd-Roman"/>
          <w:szCs w:val="18"/>
        </w:rPr>
        <w:t xml:space="preserve"> Blotting paper is slightly too wide for the transfer sandwich apparatus. Trim ~0.5 cm from one edge of each </w:t>
      </w:r>
      <w:proofErr w:type="spellStart"/>
      <w:r>
        <w:rPr>
          <w:rFonts w:cs="PalatinoLTStd-Roman"/>
          <w:szCs w:val="18"/>
        </w:rPr>
        <w:t>Wattman</w:t>
      </w:r>
      <w:proofErr w:type="spellEnd"/>
      <w:r>
        <w:rPr>
          <w:rFonts w:cs="PalatinoLTStd-Roman"/>
          <w:szCs w:val="18"/>
        </w:rPr>
        <w:t xml:space="preserve"> paper you will need to use.</w:t>
      </w:r>
    </w:p>
    <w:p w:rsidR="00AE07BB" w:rsidRPr="00555362" w:rsidRDefault="00AE07BB" w:rsidP="00AE07BB">
      <w:pPr>
        <w:pStyle w:val="ListParagraph"/>
        <w:numPr>
          <w:ilvl w:val="0"/>
          <w:numId w:val="9"/>
        </w:numPr>
        <w:spacing w:after="120"/>
        <w:rPr>
          <w:rFonts w:cs="PalatinoLTStd-Roman"/>
          <w:color w:val="000000"/>
          <w:szCs w:val="20"/>
        </w:rPr>
      </w:pPr>
      <w:r w:rsidRPr="00555362">
        <w:rPr>
          <w:rFonts w:cs="PalatinoLTStd-Bold"/>
          <w:szCs w:val="18"/>
        </w:rPr>
        <w:t xml:space="preserve">Pre-wet the PVDF membrane for </w:t>
      </w:r>
      <w:r w:rsidR="00555362" w:rsidRPr="00555362">
        <w:rPr>
          <w:rFonts w:cs="PalatinoLTStd-Bold"/>
          <w:szCs w:val="18"/>
        </w:rPr>
        <w:t>30 seconds in methanol</w:t>
      </w:r>
      <w:r w:rsidRPr="00555362">
        <w:rPr>
          <w:rFonts w:cs="PalatinoLTStd-Bold"/>
          <w:szCs w:val="18"/>
        </w:rPr>
        <w:t>. Briefly rinse in deionized water and then place the membrane in a shallow dish containing 50–100 mL transfer buffer for several minutes.</w:t>
      </w:r>
    </w:p>
    <w:p w:rsidR="00DE40C0" w:rsidRPr="00DE40C0" w:rsidRDefault="00AE07BB" w:rsidP="00DE40C0">
      <w:pPr>
        <w:pStyle w:val="ListParagraph"/>
        <w:numPr>
          <w:ilvl w:val="0"/>
          <w:numId w:val="9"/>
        </w:numPr>
        <w:spacing w:after="120"/>
        <w:rPr>
          <w:rFonts w:cs="PalatinoLTStd-Roman"/>
          <w:color w:val="000000"/>
          <w:szCs w:val="20"/>
        </w:rPr>
      </w:pPr>
      <w:r w:rsidRPr="00555362">
        <w:rPr>
          <w:rFonts w:cs="PalatinoLTStd-Bold"/>
          <w:szCs w:val="18"/>
        </w:rPr>
        <w:t xml:space="preserve">Soak the </w:t>
      </w:r>
      <w:proofErr w:type="spellStart"/>
      <w:r w:rsidR="00555362" w:rsidRPr="00555362">
        <w:rPr>
          <w:rFonts w:cs="PalatinoLTStd-Bold"/>
          <w:szCs w:val="18"/>
        </w:rPr>
        <w:t>watttman</w:t>
      </w:r>
      <w:proofErr w:type="spellEnd"/>
      <w:r w:rsidRPr="00555362">
        <w:rPr>
          <w:rFonts w:cs="PalatinoLTStd-Bold"/>
          <w:szCs w:val="18"/>
        </w:rPr>
        <w:t xml:space="preserve"> paper briefly in transfer buffer immediately</w:t>
      </w:r>
      <w:r w:rsidR="00555362" w:rsidRPr="00555362">
        <w:rPr>
          <w:rFonts w:cs="PalatinoLTStd-Bold"/>
          <w:szCs w:val="18"/>
        </w:rPr>
        <w:t xml:space="preserve"> </w:t>
      </w:r>
      <w:r w:rsidRPr="00555362">
        <w:rPr>
          <w:rFonts w:cs="PalatinoLTStd-Bold"/>
          <w:szCs w:val="18"/>
        </w:rPr>
        <w:t>before using</w:t>
      </w:r>
      <w:r w:rsidR="00555362" w:rsidRPr="00555362">
        <w:rPr>
          <w:rFonts w:cs="PalatinoLTStd-Bold"/>
          <w:szCs w:val="18"/>
        </w:rPr>
        <w:t>, paper must be rather saturated to conduct transfer, but don’t soak it so long it loses all rigidity</w:t>
      </w:r>
      <w:r w:rsidR="00DE40C0">
        <w:rPr>
          <w:rFonts w:cs="PalatinoLTStd-Bold"/>
          <w:szCs w:val="18"/>
        </w:rPr>
        <w:t>.</w:t>
      </w:r>
    </w:p>
    <w:p w:rsidR="00DE40C0" w:rsidRPr="00DE40C0" w:rsidRDefault="00DE40C0" w:rsidP="00DE40C0">
      <w:pPr>
        <w:pStyle w:val="ListParagraph"/>
        <w:numPr>
          <w:ilvl w:val="0"/>
          <w:numId w:val="9"/>
        </w:numPr>
        <w:spacing w:after="120"/>
        <w:rPr>
          <w:rFonts w:cs="PalatinoLTStd-Roman"/>
          <w:color w:val="000000"/>
          <w:szCs w:val="20"/>
        </w:rPr>
      </w:pPr>
      <w:r w:rsidRPr="00DE40C0">
        <w:rPr>
          <w:rFonts w:cs="PalatinoLTStd-Roman"/>
          <w:szCs w:val="18"/>
        </w:rPr>
        <w:t xml:space="preserve">After electrophoresis, separate each of the 3 bonded sides of the gel cassette by inserting the gel knife into the gap between the cassette’s 2 plates. The notched (“well”) side of the cassette should face up. Push up and down on the knife handle to separate the plates. Repeat on each side of the cassette until the plates are completely separated. The gel may adhere to either side of plates upon opening the cassette. Carefully remove and discard the plate without the gel The gel remains on the other plate </w:t>
      </w:r>
    </w:p>
    <w:p w:rsidR="00DE40C0" w:rsidRPr="00DE40C0" w:rsidRDefault="00DE40C0" w:rsidP="00DE40C0">
      <w:pPr>
        <w:pStyle w:val="ListParagraph"/>
        <w:numPr>
          <w:ilvl w:val="0"/>
          <w:numId w:val="9"/>
        </w:numPr>
        <w:spacing w:after="120"/>
        <w:rPr>
          <w:rFonts w:cs="PalatinoLTStd-Roman"/>
          <w:color w:val="000000"/>
          <w:szCs w:val="20"/>
        </w:rPr>
      </w:pPr>
      <w:r w:rsidRPr="00DE40C0">
        <w:rPr>
          <w:rFonts w:cs="PalatinoLTStd-Roman"/>
          <w:szCs w:val="18"/>
        </w:rPr>
        <w:t>Remove wells on the gel with the gel knife.</w:t>
      </w:r>
    </w:p>
    <w:p w:rsidR="005664FE" w:rsidRPr="005664FE" w:rsidRDefault="00DE40C0" w:rsidP="00DE40C0">
      <w:pPr>
        <w:pStyle w:val="ListParagraph"/>
        <w:numPr>
          <w:ilvl w:val="0"/>
          <w:numId w:val="9"/>
        </w:numPr>
        <w:spacing w:after="120"/>
      </w:pPr>
      <w:r w:rsidRPr="00DE40C0">
        <w:rPr>
          <w:rFonts w:cs="PalatinoLTStd-Roman"/>
          <w:szCs w:val="18"/>
        </w:rPr>
        <w:t>Place a piece of pre-so</w:t>
      </w:r>
      <w:r w:rsidR="005664FE">
        <w:rPr>
          <w:rFonts w:cs="PalatinoLTStd-Roman"/>
          <w:szCs w:val="18"/>
        </w:rPr>
        <w:t>aked filter paper on top of two pre-soaked sponges to begin your transfer sandwich.</w:t>
      </w:r>
      <w:r w:rsidR="005664FE" w:rsidRPr="005664FE">
        <w:rPr>
          <w:rFonts w:cs="PalatinoLTStd-Roman"/>
          <w:szCs w:val="18"/>
        </w:rPr>
        <w:t xml:space="preserve"> </w:t>
      </w:r>
      <w:r w:rsidR="005664FE" w:rsidRPr="00DE40C0">
        <w:rPr>
          <w:rFonts w:cs="PalatinoLTStd-Roman"/>
          <w:szCs w:val="18"/>
        </w:rPr>
        <w:t xml:space="preserve">Keep the filter paper saturated with transfer </w:t>
      </w:r>
      <w:r w:rsidR="005664FE">
        <w:rPr>
          <w:rFonts w:cs="PalatinoLTStd-Roman"/>
          <w:szCs w:val="18"/>
        </w:rPr>
        <w:t xml:space="preserve">buffer and remove all trapped </w:t>
      </w:r>
      <w:r w:rsidR="005664FE" w:rsidRPr="00DE40C0">
        <w:rPr>
          <w:rFonts w:cs="PalatinoLTStd-Roman"/>
          <w:szCs w:val="18"/>
        </w:rPr>
        <w:t>air bubbles by gently rolling over the surface using a glass pipette.</w:t>
      </w:r>
    </w:p>
    <w:p w:rsidR="00911F52" w:rsidRDefault="005664FE" w:rsidP="005664FE">
      <w:pPr>
        <w:pStyle w:val="ListParagraph"/>
        <w:numPr>
          <w:ilvl w:val="0"/>
          <w:numId w:val="9"/>
        </w:numPr>
        <w:spacing w:after="120"/>
        <w:rPr>
          <w:rFonts w:cs="PalatinoLTStd-Roman"/>
          <w:szCs w:val="18"/>
        </w:rPr>
      </w:pPr>
      <w:r>
        <w:rPr>
          <w:rFonts w:cs="PalatinoLTStd-Roman"/>
          <w:szCs w:val="18"/>
        </w:rPr>
        <w:t>If necessary, trim the foot of the gel.</w:t>
      </w:r>
    </w:p>
    <w:p w:rsidR="005664FE" w:rsidRDefault="005664FE" w:rsidP="005664FE">
      <w:pPr>
        <w:pStyle w:val="ListParagraph"/>
        <w:numPr>
          <w:ilvl w:val="0"/>
          <w:numId w:val="9"/>
        </w:numPr>
        <w:spacing w:after="120"/>
        <w:rPr>
          <w:rFonts w:cs="PalatinoLTStd-Roman"/>
          <w:szCs w:val="18"/>
        </w:rPr>
      </w:pPr>
      <w:r>
        <w:rPr>
          <w:rFonts w:cs="PalatinoLTStd-Roman"/>
          <w:szCs w:val="18"/>
        </w:rPr>
        <w:lastRenderedPageBreak/>
        <w:t xml:space="preserve">Wet a smooth spatula with transfer buffer, </w:t>
      </w:r>
      <w:proofErr w:type="gramStart"/>
      <w:r>
        <w:rPr>
          <w:rFonts w:cs="PalatinoLTStd-Roman"/>
          <w:szCs w:val="18"/>
        </w:rPr>
        <w:t>then</w:t>
      </w:r>
      <w:proofErr w:type="gramEnd"/>
      <w:r>
        <w:rPr>
          <w:rFonts w:cs="PalatinoLTStd-Roman"/>
          <w:szCs w:val="18"/>
        </w:rPr>
        <w:t xml:space="preserve"> lift the corner / edge of the gel up off the gel casing. Gently, pick up the gel with your hands. Briefly rinse it in water, </w:t>
      </w:r>
      <w:proofErr w:type="gramStart"/>
      <w:r>
        <w:rPr>
          <w:rFonts w:cs="PalatinoLTStd-Roman"/>
          <w:szCs w:val="18"/>
        </w:rPr>
        <w:t>then</w:t>
      </w:r>
      <w:proofErr w:type="gramEnd"/>
      <w:r>
        <w:rPr>
          <w:rFonts w:cs="PalatinoLTStd-Roman"/>
          <w:szCs w:val="18"/>
        </w:rPr>
        <w:t xml:space="preserve"> lay it flat atop the wet filter paper + sponge sandwich.</w:t>
      </w:r>
    </w:p>
    <w:p w:rsidR="00911F52" w:rsidRPr="00911F52" w:rsidRDefault="00911F52" w:rsidP="00911F52">
      <w:pPr>
        <w:pStyle w:val="ListParagraph"/>
        <w:widowControl w:val="0"/>
        <w:numPr>
          <w:ilvl w:val="0"/>
          <w:numId w:val="9"/>
        </w:numPr>
        <w:autoSpaceDE w:val="0"/>
        <w:autoSpaceDN w:val="0"/>
        <w:adjustRightInd w:val="0"/>
        <w:rPr>
          <w:rFonts w:cs="PalatinoLTStd-Roman"/>
          <w:szCs w:val="18"/>
        </w:rPr>
      </w:pPr>
      <w:r w:rsidRPr="00911F52">
        <w:rPr>
          <w:rFonts w:cs="PalatinoLTStd-Roman"/>
          <w:color w:val="000000"/>
          <w:szCs w:val="18"/>
        </w:rPr>
        <w:t>Wet the surface of the gel with the transfer buffer and place pre-soaked transfer membrane on the gel. Remove air bubbles by rolling a glass pipette over the membrane surface.</w:t>
      </w:r>
    </w:p>
    <w:p w:rsidR="00911F52" w:rsidRPr="00911F52" w:rsidRDefault="00911F52" w:rsidP="00911F52">
      <w:pPr>
        <w:pStyle w:val="ListParagraph"/>
        <w:widowControl w:val="0"/>
        <w:numPr>
          <w:ilvl w:val="0"/>
          <w:numId w:val="9"/>
        </w:numPr>
        <w:autoSpaceDE w:val="0"/>
        <w:autoSpaceDN w:val="0"/>
        <w:adjustRightInd w:val="0"/>
        <w:rPr>
          <w:rFonts w:cs="PalatinoLTStd-Roman"/>
          <w:szCs w:val="18"/>
        </w:rPr>
      </w:pPr>
      <w:r w:rsidRPr="00911F52">
        <w:rPr>
          <w:rFonts w:cs="PalatinoLTStd-Roman"/>
          <w:color w:val="000000"/>
          <w:szCs w:val="18"/>
        </w:rPr>
        <w:t>Place the pre-soaked filter paper on top of the transfer membrane. Remove any trapped air bubbles.</w:t>
      </w:r>
    </w:p>
    <w:p w:rsidR="00911F52" w:rsidRPr="00911F52" w:rsidRDefault="00911F52" w:rsidP="00911F52">
      <w:pPr>
        <w:pStyle w:val="ListParagraph"/>
        <w:widowControl w:val="0"/>
        <w:numPr>
          <w:ilvl w:val="0"/>
          <w:numId w:val="9"/>
        </w:numPr>
        <w:autoSpaceDE w:val="0"/>
        <w:autoSpaceDN w:val="0"/>
        <w:adjustRightInd w:val="0"/>
        <w:rPr>
          <w:rFonts w:cs="PalatinoLTStd-Roman"/>
          <w:szCs w:val="18"/>
        </w:rPr>
      </w:pPr>
      <w:r w:rsidRPr="00911F52">
        <w:rPr>
          <w:rFonts w:cs="PalatinoLTStd-Roman"/>
          <w:color w:val="000000"/>
          <w:szCs w:val="18"/>
        </w:rPr>
        <w:t xml:space="preserve">Place 2 soaked blotting pads into the cathode (–) core of the blot module. The cathode core is the deeper of the 2 cores and the corresponding electrode plate is a darker shade of gray. </w:t>
      </w:r>
    </w:p>
    <w:p w:rsidR="00911F52" w:rsidRPr="003C3E0A" w:rsidRDefault="00911F52" w:rsidP="00911F52">
      <w:pPr>
        <w:pStyle w:val="ListParagraph"/>
        <w:widowControl w:val="0"/>
        <w:numPr>
          <w:ilvl w:val="0"/>
          <w:numId w:val="9"/>
        </w:numPr>
        <w:autoSpaceDE w:val="0"/>
        <w:autoSpaceDN w:val="0"/>
        <w:adjustRightInd w:val="0"/>
        <w:rPr>
          <w:rFonts w:cs="PalatinoLTStd-Roman"/>
          <w:szCs w:val="18"/>
        </w:rPr>
      </w:pPr>
      <w:r w:rsidRPr="00911F52">
        <w:rPr>
          <w:rFonts w:cs="PalatinoLTStd-Roman"/>
          <w:color w:val="000000"/>
          <w:szCs w:val="18"/>
        </w:rPr>
        <w:t xml:space="preserve">Carefully pick up the gel membrane assembly with your gloved hand and </w:t>
      </w:r>
      <w:r w:rsidRPr="003C3E0A">
        <w:rPr>
          <w:rFonts w:cs="PalatinoLTStd-Roman"/>
          <w:color w:val="000000"/>
          <w:szCs w:val="18"/>
        </w:rPr>
        <w:t>place on the pad in the same sequence, such that the gel is closest to the cathode plate (see figure below).</w:t>
      </w:r>
    </w:p>
    <w:p w:rsidR="00911F52" w:rsidRPr="003C3E0A" w:rsidRDefault="00911F52" w:rsidP="00911F52">
      <w:pPr>
        <w:widowControl w:val="0"/>
        <w:autoSpaceDE w:val="0"/>
        <w:autoSpaceDN w:val="0"/>
        <w:adjustRightInd w:val="0"/>
        <w:rPr>
          <w:rFonts w:cs="PalatinoLTStd-Roman"/>
          <w:color w:val="231F20"/>
          <w:szCs w:val="11"/>
        </w:rPr>
      </w:pPr>
      <w:r w:rsidRPr="003C3E0A">
        <w:rPr>
          <w:rFonts w:cs="PalatinoLTStd-Roman"/>
          <w:color w:val="231F20"/>
          <w:szCs w:val="11"/>
        </w:rPr>
        <w:t xml:space="preserve">           </w:t>
      </w:r>
    </w:p>
    <w:p w:rsidR="003C3E0A" w:rsidRPr="003C3E0A" w:rsidRDefault="00911F52" w:rsidP="003C3E0A">
      <w:pPr>
        <w:widowControl w:val="0"/>
        <w:tabs>
          <w:tab w:val="left" w:pos="3438"/>
        </w:tabs>
        <w:autoSpaceDE w:val="0"/>
        <w:autoSpaceDN w:val="0"/>
        <w:adjustRightInd w:val="0"/>
        <w:jc w:val="center"/>
        <w:rPr>
          <w:rFonts w:cs="PalatinoLTStd-Roman"/>
          <w:color w:val="231F20"/>
          <w:szCs w:val="11"/>
        </w:rPr>
      </w:pPr>
      <w:r w:rsidRPr="003C3E0A">
        <w:rPr>
          <w:rFonts w:cs="PalatinoLTStd-Roman"/>
          <w:noProof/>
          <w:color w:val="231F20"/>
          <w:szCs w:val="11"/>
        </w:rPr>
        <w:drawing>
          <wp:inline distT="0" distB="0" distL="0" distR="0">
            <wp:extent cx="3632200" cy="1994801"/>
            <wp:effectExtent l="2540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632200" cy="1994801"/>
                    </a:xfrm>
                    <a:prstGeom prst="rect">
                      <a:avLst/>
                    </a:prstGeom>
                    <a:noFill/>
                    <a:ln w="9525">
                      <a:noFill/>
                      <a:miter lim="800000"/>
                      <a:headEnd/>
                      <a:tailEnd/>
                    </a:ln>
                  </pic:spPr>
                </pic:pic>
              </a:graphicData>
            </a:graphic>
          </wp:inline>
        </w:drawing>
      </w:r>
    </w:p>
    <w:p w:rsidR="003C3E0A" w:rsidRPr="003C3E0A" w:rsidRDefault="003C3E0A" w:rsidP="003C3E0A">
      <w:pPr>
        <w:widowControl w:val="0"/>
        <w:autoSpaceDE w:val="0"/>
        <w:autoSpaceDN w:val="0"/>
        <w:adjustRightInd w:val="0"/>
        <w:rPr>
          <w:rFonts w:cs="PalatinoLTStd-Roman"/>
          <w:color w:val="000000"/>
          <w:szCs w:val="18"/>
        </w:rPr>
      </w:pPr>
    </w:p>
    <w:p w:rsidR="00435C5B" w:rsidRPr="00435C5B" w:rsidRDefault="00911F52" w:rsidP="0007272B">
      <w:pPr>
        <w:pStyle w:val="ListParagraph"/>
        <w:numPr>
          <w:ilvl w:val="0"/>
          <w:numId w:val="9"/>
        </w:numPr>
        <w:spacing w:after="120"/>
        <w:contextualSpacing w:val="0"/>
        <w:rPr>
          <w:rFonts w:cs="PalatinoLTStd-Roman"/>
          <w:color w:val="000000"/>
          <w:szCs w:val="18"/>
        </w:rPr>
      </w:pPr>
      <w:r w:rsidRPr="003C3E0A">
        <w:rPr>
          <w:rFonts w:cs="PalatinoLTStd-Roman"/>
          <w:color w:val="000000"/>
          <w:szCs w:val="18"/>
        </w:rPr>
        <w:t>A</w:t>
      </w:r>
      <w:r w:rsidR="003C3E0A" w:rsidRPr="003C3E0A">
        <w:rPr>
          <w:rFonts w:cs="PalatinoLTStd-Roman"/>
          <w:color w:val="000000"/>
          <w:szCs w:val="18"/>
        </w:rPr>
        <w:t xml:space="preserve">dd another presoaked blotting pad </w:t>
      </w:r>
      <w:r w:rsidR="003C3E0A" w:rsidRPr="003C3E0A">
        <w:rPr>
          <w:rFonts w:cs="PalatinoLTStd-Roman"/>
          <w:szCs w:val="18"/>
        </w:rPr>
        <w:t>on top of the first membrane assembly. Position the second gel/membrane sandwich on top of blotting pad in the correct orientation so that the gel is closest to the cathode side.</w:t>
      </w:r>
      <w:r w:rsidR="00435C5B">
        <w:rPr>
          <w:rFonts w:cs="PalatinoLTStd-Roman"/>
          <w:szCs w:val="18"/>
        </w:rPr>
        <w:t xml:space="preserve"> </w:t>
      </w:r>
      <w:r w:rsidR="00435C5B">
        <w:rPr>
          <w:rFonts w:cs="PalatinoLTStd-Roman"/>
          <w:b/>
          <w:szCs w:val="18"/>
        </w:rPr>
        <w:t xml:space="preserve">Note: </w:t>
      </w:r>
      <w:r w:rsidR="00435C5B">
        <w:rPr>
          <w:rFonts w:cs="PalatinoLTStd-Roman"/>
          <w:szCs w:val="18"/>
        </w:rPr>
        <w:t>To blot two gels at same time, arrange gels as follows:</w:t>
      </w:r>
    </w:p>
    <w:p w:rsidR="003C3E0A" w:rsidRPr="00435C5B" w:rsidRDefault="00435C5B" w:rsidP="00435C5B">
      <w:pPr>
        <w:spacing w:after="120"/>
        <w:ind w:left="360"/>
        <w:jc w:val="center"/>
        <w:rPr>
          <w:rFonts w:cs="PalatinoLTStd-Roman"/>
          <w:color w:val="000000"/>
          <w:szCs w:val="18"/>
        </w:rPr>
      </w:pPr>
      <w:r>
        <w:rPr>
          <w:noProof/>
        </w:rPr>
        <w:drawing>
          <wp:inline distT="0" distB="0" distL="0" distR="0">
            <wp:extent cx="2717800" cy="2125654"/>
            <wp:effectExtent l="2540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724051" cy="2130543"/>
                    </a:xfrm>
                    <a:prstGeom prst="rect">
                      <a:avLst/>
                    </a:prstGeom>
                    <a:noFill/>
                    <a:ln w="9525">
                      <a:noFill/>
                      <a:miter lim="800000"/>
                      <a:headEnd/>
                      <a:tailEnd/>
                    </a:ln>
                  </pic:spPr>
                </pic:pic>
              </a:graphicData>
            </a:graphic>
          </wp:inline>
        </w:drawing>
      </w:r>
    </w:p>
    <w:p w:rsidR="0007272B" w:rsidRPr="003C3E0A" w:rsidRDefault="003C3E0A" w:rsidP="0007272B">
      <w:pPr>
        <w:pStyle w:val="ListParagraph"/>
        <w:numPr>
          <w:ilvl w:val="0"/>
          <w:numId w:val="9"/>
        </w:numPr>
        <w:spacing w:after="120"/>
        <w:contextualSpacing w:val="0"/>
        <w:rPr>
          <w:rFonts w:cs="PalatinoLTStd-Roman"/>
          <w:color w:val="000000"/>
          <w:szCs w:val="18"/>
        </w:rPr>
      </w:pPr>
      <w:r>
        <w:rPr>
          <w:rFonts w:cs="PalatinoLTStd-Roman"/>
          <w:color w:val="000000"/>
          <w:szCs w:val="18"/>
        </w:rPr>
        <w:t>A</w:t>
      </w:r>
      <w:r w:rsidR="00911F52" w:rsidRPr="003C3E0A">
        <w:rPr>
          <w:rFonts w:cs="PalatinoLTStd-Roman"/>
          <w:color w:val="000000"/>
          <w:szCs w:val="18"/>
        </w:rPr>
        <w:t>dd enough pre-soaked blotting pads to rise 0.5 cm over</w:t>
      </w:r>
      <w:r w:rsidR="0007272B" w:rsidRPr="003C3E0A">
        <w:rPr>
          <w:rFonts w:cs="PalatinoLTStd-Roman"/>
          <w:color w:val="000000"/>
          <w:szCs w:val="18"/>
        </w:rPr>
        <w:t xml:space="preserve"> </w:t>
      </w:r>
      <w:r w:rsidR="00911F52" w:rsidRPr="003C3E0A">
        <w:rPr>
          <w:rFonts w:cs="PalatinoLTStd-Roman"/>
          <w:color w:val="000000"/>
          <w:szCs w:val="18"/>
        </w:rPr>
        <w:t>the rim of the cathode core. Place the anode (+) core on</w:t>
      </w:r>
      <w:r w:rsidR="0007272B" w:rsidRPr="003C3E0A">
        <w:rPr>
          <w:rFonts w:cs="PalatinoLTStd-Roman"/>
          <w:color w:val="000000"/>
          <w:szCs w:val="18"/>
        </w:rPr>
        <w:t xml:space="preserve"> </w:t>
      </w:r>
      <w:r w:rsidR="00911F52" w:rsidRPr="003C3E0A">
        <w:rPr>
          <w:rFonts w:cs="PalatinoLTStd-Roman"/>
          <w:color w:val="000000"/>
          <w:szCs w:val="18"/>
        </w:rPr>
        <w:t xml:space="preserve">top of the pads. The gel/membrane </w:t>
      </w:r>
      <w:r w:rsidR="00911F52" w:rsidRPr="003C3E0A">
        <w:rPr>
          <w:rFonts w:cs="PalatinoLTStd-Roman"/>
          <w:color w:val="000000"/>
          <w:szCs w:val="18"/>
        </w:rPr>
        <w:lastRenderedPageBreak/>
        <w:t>sandwich should be</w:t>
      </w:r>
      <w:r w:rsidR="0007272B" w:rsidRPr="003C3E0A">
        <w:rPr>
          <w:rFonts w:cs="PalatinoLTStd-Roman"/>
          <w:color w:val="000000"/>
          <w:szCs w:val="18"/>
        </w:rPr>
        <w:t xml:space="preserve"> </w:t>
      </w:r>
      <w:r w:rsidR="00911F52" w:rsidRPr="003C3E0A">
        <w:rPr>
          <w:rFonts w:cs="PalatinoLTStd-Roman"/>
          <w:color w:val="000000"/>
          <w:szCs w:val="18"/>
        </w:rPr>
        <w:t>held securely between the two halves of the blot module</w:t>
      </w:r>
      <w:r w:rsidR="0007272B" w:rsidRPr="003C3E0A">
        <w:rPr>
          <w:rFonts w:cs="PalatinoLTStd-Roman"/>
          <w:color w:val="000000"/>
          <w:szCs w:val="18"/>
        </w:rPr>
        <w:t xml:space="preserve"> </w:t>
      </w:r>
      <w:r w:rsidR="00911F52" w:rsidRPr="003C3E0A">
        <w:rPr>
          <w:rFonts w:cs="PalatinoLTStd-Roman"/>
          <w:color w:val="000000"/>
          <w:szCs w:val="18"/>
        </w:rPr>
        <w:t>ensuring complete contact of all components.</w:t>
      </w:r>
      <w:r w:rsidR="0007272B" w:rsidRPr="003C3E0A">
        <w:rPr>
          <w:rFonts w:cs="PalatinoLTStd-Roman"/>
          <w:color w:val="000000"/>
          <w:szCs w:val="18"/>
        </w:rPr>
        <w:t xml:space="preserve"> </w:t>
      </w:r>
      <w:r w:rsidR="00911F52" w:rsidRPr="003C3E0A">
        <w:rPr>
          <w:rFonts w:cs="PalatinoLTStd-Roman"/>
          <w:b/>
          <w:bCs/>
          <w:color w:val="000000"/>
          <w:szCs w:val="16"/>
        </w:rPr>
        <w:t>Note</w:t>
      </w:r>
      <w:r w:rsidR="0007272B" w:rsidRPr="003C3E0A">
        <w:rPr>
          <w:rFonts w:cs="PalatinoLTStd-Roman"/>
          <w:color w:val="000000"/>
          <w:szCs w:val="16"/>
        </w:rPr>
        <w:t xml:space="preserve">: To ensure a snug fit, use an </w:t>
      </w:r>
      <w:r w:rsidR="00911F52" w:rsidRPr="003C3E0A">
        <w:rPr>
          <w:rFonts w:cs="PalatinoLTStd-Roman"/>
          <w:color w:val="000000"/>
          <w:szCs w:val="16"/>
        </w:rPr>
        <w:t>additional pad since pads lose</w:t>
      </w:r>
      <w:r w:rsidR="0007272B" w:rsidRPr="003C3E0A">
        <w:rPr>
          <w:rFonts w:cs="PalatinoLTStd-Roman"/>
          <w:color w:val="000000"/>
          <w:szCs w:val="16"/>
        </w:rPr>
        <w:t xml:space="preserve"> </w:t>
      </w:r>
      <w:r w:rsidR="00911F52" w:rsidRPr="003C3E0A">
        <w:rPr>
          <w:rFonts w:cs="PalatinoLTStd-Roman"/>
          <w:color w:val="000000"/>
          <w:szCs w:val="16"/>
        </w:rPr>
        <w:t>their resiliency after many uses. Replace pads when they begin</w:t>
      </w:r>
      <w:r w:rsidR="0007272B" w:rsidRPr="003C3E0A">
        <w:rPr>
          <w:rFonts w:cs="PalatinoLTStd-Roman"/>
          <w:color w:val="000000"/>
          <w:szCs w:val="16"/>
        </w:rPr>
        <w:t xml:space="preserve"> </w:t>
      </w:r>
      <w:r w:rsidR="00911F52" w:rsidRPr="003C3E0A">
        <w:rPr>
          <w:rFonts w:cs="PalatinoLTStd-Roman"/>
          <w:color w:val="000000"/>
          <w:szCs w:val="16"/>
        </w:rPr>
        <w:t>to lose resiliency and are discolored.</w:t>
      </w:r>
      <w:r w:rsidR="0007272B" w:rsidRPr="003C3E0A">
        <w:rPr>
          <w:rFonts w:cs="PalatinoLTStd-Roman"/>
          <w:color w:val="000000"/>
          <w:szCs w:val="16"/>
        </w:rPr>
        <w:t xml:space="preserve"> </w:t>
      </w:r>
    </w:p>
    <w:p w:rsidR="0007272B" w:rsidRPr="003C3E0A" w:rsidRDefault="00911F52" w:rsidP="0007272B">
      <w:pPr>
        <w:pStyle w:val="ListParagraph"/>
        <w:numPr>
          <w:ilvl w:val="0"/>
          <w:numId w:val="9"/>
        </w:numPr>
        <w:spacing w:after="120"/>
        <w:contextualSpacing w:val="0"/>
        <w:rPr>
          <w:rFonts w:cs="PalatinoLTStd-Roman"/>
          <w:color w:val="000000"/>
          <w:szCs w:val="18"/>
        </w:rPr>
      </w:pPr>
      <w:r w:rsidRPr="003C3E0A">
        <w:rPr>
          <w:rFonts w:cs="PalatinoLTStd-Roman"/>
          <w:color w:val="000000"/>
          <w:szCs w:val="18"/>
        </w:rPr>
        <w:t>Position the gel membrane sandwich and blotting pads</w:t>
      </w:r>
      <w:r w:rsidR="0007272B" w:rsidRPr="003C3E0A">
        <w:rPr>
          <w:rFonts w:cs="PalatinoLTStd-Roman"/>
          <w:color w:val="000000"/>
          <w:szCs w:val="18"/>
        </w:rPr>
        <w:t xml:space="preserve"> </w:t>
      </w:r>
      <w:r w:rsidRPr="003C3E0A">
        <w:rPr>
          <w:rFonts w:cs="PalatinoLTStd-Roman"/>
          <w:color w:val="000000"/>
          <w:szCs w:val="18"/>
        </w:rPr>
        <w:t xml:space="preserve">in the cathode core of the </w:t>
      </w:r>
      <w:proofErr w:type="spellStart"/>
      <w:r w:rsidRPr="003C3E0A">
        <w:rPr>
          <w:rFonts w:cs="PalatinoLTStd-Roman"/>
          <w:color w:val="000000"/>
          <w:szCs w:val="18"/>
        </w:rPr>
        <w:t>XCell</w:t>
      </w:r>
      <w:proofErr w:type="spellEnd"/>
      <w:r w:rsidRPr="003C3E0A">
        <w:rPr>
          <w:rFonts w:cs="PalatinoLTStd-Roman"/>
          <w:color w:val="000000"/>
          <w:szCs w:val="18"/>
        </w:rPr>
        <w:t xml:space="preserve"> II</w:t>
      </w:r>
      <w:r w:rsidRPr="003C3E0A">
        <w:rPr>
          <w:rFonts w:cs="PalatinoLTStd-Roman"/>
          <w:color w:val="000000"/>
          <w:szCs w:val="11"/>
        </w:rPr>
        <w:t xml:space="preserve">™ </w:t>
      </w:r>
      <w:r w:rsidRPr="003C3E0A">
        <w:rPr>
          <w:rFonts w:cs="PalatinoLTStd-Roman"/>
          <w:color w:val="000000"/>
          <w:szCs w:val="18"/>
        </w:rPr>
        <w:t>Blot Module to fit</w:t>
      </w:r>
      <w:r w:rsidR="0007272B" w:rsidRPr="003C3E0A">
        <w:rPr>
          <w:rFonts w:cs="PalatinoLTStd-Roman"/>
          <w:color w:val="000000"/>
          <w:szCs w:val="18"/>
        </w:rPr>
        <w:t xml:space="preserve"> </w:t>
      </w:r>
      <w:r w:rsidRPr="003C3E0A">
        <w:rPr>
          <w:rFonts w:cs="PalatinoLTStd-Roman"/>
          <w:color w:val="000000"/>
          <w:szCs w:val="18"/>
        </w:rPr>
        <w:t xml:space="preserve">horizontally across the bottom of the unit. </w:t>
      </w:r>
    </w:p>
    <w:p w:rsidR="0007272B" w:rsidRPr="003C3E0A" w:rsidRDefault="00911F52" w:rsidP="0007272B">
      <w:pPr>
        <w:pStyle w:val="ListParagraph"/>
        <w:numPr>
          <w:ilvl w:val="0"/>
          <w:numId w:val="9"/>
        </w:numPr>
        <w:spacing w:after="120"/>
        <w:contextualSpacing w:val="0"/>
        <w:rPr>
          <w:rFonts w:cs="PalatinoLTStd-Roman"/>
          <w:color w:val="000000"/>
          <w:szCs w:val="18"/>
        </w:rPr>
      </w:pPr>
      <w:r w:rsidRPr="003C3E0A">
        <w:rPr>
          <w:rFonts w:cs="PalatinoLTStd-Roman"/>
          <w:color w:val="000000"/>
          <w:szCs w:val="18"/>
        </w:rPr>
        <w:t>Hold the blot module together firmly and slide it into the</w:t>
      </w:r>
      <w:r w:rsidR="0007272B" w:rsidRPr="003C3E0A">
        <w:rPr>
          <w:rFonts w:cs="PalatinoLTStd-Roman"/>
          <w:color w:val="000000"/>
          <w:szCs w:val="18"/>
        </w:rPr>
        <w:t xml:space="preserve"> </w:t>
      </w:r>
      <w:r w:rsidRPr="003C3E0A">
        <w:rPr>
          <w:rFonts w:cs="PalatinoLTStd-Roman"/>
          <w:color w:val="000000"/>
          <w:szCs w:val="18"/>
        </w:rPr>
        <w:t>guide rails on the lower buffer chamber. The blot module</w:t>
      </w:r>
      <w:r w:rsidR="0007272B" w:rsidRPr="003C3E0A">
        <w:rPr>
          <w:rFonts w:cs="PalatinoLTStd-Roman"/>
          <w:color w:val="000000"/>
          <w:szCs w:val="18"/>
        </w:rPr>
        <w:t xml:space="preserve"> </w:t>
      </w:r>
      <w:r w:rsidRPr="003C3E0A">
        <w:rPr>
          <w:rFonts w:cs="PalatinoLTStd-Roman"/>
          <w:color w:val="000000"/>
          <w:szCs w:val="18"/>
        </w:rPr>
        <w:t>fits into the unit in only one way, such that the (+) sign is</w:t>
      </w:r>
      <w:r w:rsidR="0007272B" w:rsidRPr="003C3E0A">
        <w:rPr>
          <w:rFonts w:cs="PalatinoLTStd-Roman"/>
          <w:color w:val="000000"/>
          <w:szCs w:val="18"/>
        </w:rPr>
        <w:t xml:space="preserve"> </w:t>
      </w:r>
      <w:r w:rsidRPr="003C3E0A">
        <w:rPr>
          <w:rFonts w:cs="PalatinoLTStd-Roman"/>
          <w:color w:val="000000"/>
          <w:szCs w:val="18"/>
        </w:rPr>
        <w:t>seen in the upper left hand corner of the blot module.</w:t>
      </w:r>
      <w:r w:rsidR="0007272B" w:rsidRPr="003C3E0A">
        <w:rPr>
          <w:rFonts w:cs="PalatinoLTStd-Roman"/>
          <w:color w:val="000000"/>
          <w:szCs w:val="18"/>
        </w:rPr>
        <w:t xml:space="preserve"> </w:t>
      </w:r>
      <w:r w:rsidRPr="003C3E0A">
        <w:rPr>
          <w:rFonts w:cs="PalatinoLTStd-Roman"/>
          <w:color w:val="000000"/>
          <w:szCs w:val="18"/>
        </w:rPr>
        <w:t>The inverted gold post on the right hand side of the blot</w:t>
      </w:r>
      <w:r w:rsidR="0007272B" w:rsidRPr="003C3E0A">
        <w:rPr>
          <w:rFonts w:cs="PalatinoLTStd-Roman"/>
          <w:color w:val="000000"/>
          <w:szCs w:val="18"/>
        </w:rPr>
        <w:t xml:space="preserve"> </w:t>
      </w:r>
      <w:r w:rsidRPr="003C3E0A">
        <w:rPr>
          <w:rFonts w:cs="PalatinoLTStd-Roman"/>
          <w:color w:val="000000"/>
          <w:szCs w:val="18"/>
        </w:rPr>
        <w:t>module fits into the hole next to the upright gold post on</w:t>
      </w:r>
      <w:r w:rsidR="0007272B" w:rsidRPr="003C3E0A">
        <w:rPr>
          <w:rFonts w:cs="PalatinoLTStd-Roman"/>
          <w:color w:val="000000"/>
          <w:szCs w:val="18"/>
        </w:rPr>
        <w:t xml:space="preserve"> </w:t>
      </w:r>
      <w:r w:rsidRPr="003C3E0A">
        <w:rPr>
          <w:rFonts w:cs="PalatinoLTStd-Roman"/>
          <w:color w:val="000000"/>
          <w:szCs w:val="18"/>
        </w:rPr>
        <w:t>the right side of the lower buffer chamber.</w:t>
      </w:r>
      <w:r w:rsidR="0007272B" w:rsidRPr="003C3E0A">
        <w:rPr>
          <w:rFonts w:cs="PalatinoLTStd-Roman"/>
          <w:color w:val="000000"/>
          <w:szCs w:val="18"/>
        </w:rPr>
        <w:t xml:space="preserve"> P</w:t>
      </w:r>
      <w:r w:rsidRPr="003C3E0A">
        <w:rPr>
          <w:rFonts w:cs="PalatinoLTStd-Roman"/>
          <w:color w:val="000000"/>
          <w:szCs w:val="18"/>
        </w:rPr>
        <w:t>lace the front wedge</w:t>
      </w:r>
      <w:r w:rsidR="0007272B" w:rsidRPr="003C3E0A">
        <w:rPr>
          <w:rFonts w:cs="PalatinoLTStd-Roman"/>
          <w:color w:val="000000"/>
          <w:szCs w:val="18"/>
        </w:rPr>
        <w:t xml:space="preserve"> </w:t>
      </w:r>
      <w:r w:rsidRPr="003C3E0A">
        <w:rPr>
          <w:rFonts w:cs="PalatinoLTStd-Roman"/>
          <w:color w:val="000000"/>
          <w:szCs w:val="18"/>
        </w:rPr>
        <w:t>(without the screw hole) such that the vertical face of</w:t>
      </w:r>
      <w:r w:rsidR="0007272B" w:rsidRPr="003C3E0A">
        <w:rPr>
          <w:rFonts w:cs="PalatinoLTStd-Roman"/>
          <w:color w:val="000000"/>
          <w:szCs w:val="18"/>
        </w:rPr>
        <w:t xml:space="preserve"> </w:t>
      </w:r>
      <w:r w:rsidRPr="003C3E0A">
        <w:rPr>
          <w:rFonts w:cs="PalatinoLTStd-Roman"/>
          <w:color w:val="000000"/>
          <w:szCs w:val="18"/>
        </w:rPr>
        <w:t>the wedge is against the blot module. Slide in the</w:t>
      </w:r>
      <w:r w:rsidR="0007272B" w:rsidRPr="003C3E0A">
        <w:rPr>
          <w:rFonts w:cs="PalatinoLTStd-Roman"/>
          <w:color w:val="000000"/>
          <w:szCs w:val="18"/>
        </w:rPr>
        <w:t xml:space="preserve"> </w:t>
      </w:r>
      <w:r w:rsidRPr="003C3E0A">
        <w:rPr>
          <w:rFonts w:cs="PalatinoLTStd-Roman"/>
          <w:color w:val="000000"/>
          <w:szCs w:val="18"/>
        </w:rPr>
        <w:t>rear wedge and push it down firmly.</w:t>
      </w:r>
      <w:r w:rsidR="0007272B" w:rsidRPr="003C3E0A">
        <w:rPr>
          <w:rFonts w:cs="PalatinoLTStd-Roman"/>
          <w:color w:val="000000"/>
          <w:szCs w:val="18"/>
        </w:rPr>
        <w:t xml:space="preserve"> </w:t>
      </w:r>
      <w:r w:rsidRPr="003C3E0A">
        <w:rPr>
          <w:rFonts w:cs="PalatinoLTStd-Roman"/>
          <w:b/>
          <w:bCs/>
          <w:color w:val="000000"/>
          <w:szCs w:val="16"/>
        </w:rPr>
        <w:t>Note</w:t>
      </w:r>
      <w:r w:rsidRPr="003C3E0A">
        <w:rPr>
          <w:rFonts w:cs="PalatinoLTStd-Roman"/>
          <w:color w:val="000000"/>
          <w:szCs w:val="16"/>
        </w:rPr>
        <w:t>: When properly placed, the rear wedge will not be flush</w:t>
      </w:r>
      <w:r w:rsidR="0007272B" w:rsidRPr="003C3E0A">
        <w:rPr>
          <w:rFonts w:cs="PalatinoLTStd-Roman"/>
          <w:color w:val="000000"/>
          <w:szCs w:val="16"/>
        </w:rPr>
        <w:t xml:space="preserve"> </w:t>
      </w:r>
      <w:r w:rsidRPr="003C3E0A">
        <w:rPr>
          <w:rFonts w:cs="PalatinoLTStd-Roman"/>
          <w:color w:val="000000"/>
          <w:szCs w:val="16"/>
        </w:rPr>
        <w:t>with the top of the lower buffer chamber. There will be a gap</w:t>
      </w:r>
      <w:r w:rsidR="0007272B" w:rsidRPr="003C3E0A">
        <w:rPr>
          <w:rFonts w:cs="PalatinoLTStd-Roman"/>
          <w:color w:val="000000"/>
          <w:szCs w:val="16"/>
        </w:rPr>
        <w:t xml:space="preserve"> </w:t>
      </w:r>
      <w:r w:rsidRPr="003C3E0A">
        <w:rPr>
          <w:rFonts w:cs="PalatinoLTStd-Roman"/>
          <w:color w:val="000000"/>
          <w:szCs w:val="16"/>
        </w:rPr>
        <w:t>between the rear wedge and lower chamber.</w:t>
      </w:r>
    </w:p>
    <w:p w:rsidR="0007272B" w:rsidRPr="003C3E0A" w:rsidRDefault="00911F52" w:rsidP="0007272B">
      <w:pPr>
        <w:pStyle w:val="ListParagraph"/>
        <w:numPr>
          <w:ilvl w:val="0"/>
          <w:numId w:val="9"/>
        </w:numPr>
        <w:spacing w:after="120"/>
        <w:contextualSpacing w:val="0"/>
        <w:rPr>
          <w:rFonts w:cs="PalatinoLTStd-Roman"/>
          <w:color w:val="000000"/>
          <w:szCs w:val="18"/>
        </w:rPr>
      </w:pPr>
      <w:r w:rsidRPr="003C3E0A">
        <w:rPr>
          <w:rFonts w:cs="PalatinoLTStd-Roman"/>
          <w:color w:val="000000"/>
          <w:szCs w:val="18"/>
        </w:rPr>
        <w:t>Fill the blot module with transfer buffer until the</w:t>
      </w:r>
      <w:r w:rsidR="0007272B" w:rsidRPr="003C3E0A">
        <w:rPr>
          <w:rFonts w:cs="PalatinoLTStd-Roman"/>
          <w:color w:val="000000"/>
          <w:szCs w:val="18"/>
        </w:rPr>
        <w:t xml:space="preserve"> </w:t>
      </w:r>
      <w:r w:rsidRPr="003C3E0A">
        <w:rPr>
          <w:rFonts w:cs="PalatinoLTStd-Roman"/>
          <w:color w:val="000000"/>
          <w:szCs w:val="18"/>
        </w:rPr>
        <w:t>gel/membrane sandwich is covered in transfer buffer.</w:t>
      </w:r>
      <w:r w:rsidR="0007272B" w:rsidRPr="003C3E0A">
        <w:rPr>
          <w:rFonts w:cs="PalatinoLTStd-Roman"/>
          <w:color w:val="000000"/>
          <w:szCs w:val="18"/>
        </w:rPr>
        <w:t xml:space="preserve"> </w:t>
      </w:r>
      <w:r w:rsidRPr="003C3E0A">
        <w:rPr>
          <w:rFonts w:cs="PalatinoLTStd-Roman"/>
          <w:b/>
          <w:bCs/>
          <w:color w:val="000000"/>
          <w:szCs w:val="18"/>
        </w:rPr>
        <w:t>Do not fill all the way to the top as this will generate</w:t>
      </w:r>
      <w:r w:rsidR="0007272B" w:rsidRPr="003C3E0A">
        <w:rPr>
          <w:rFonts w:cs="PalatinoLTStd-Roman"/>
          <w:b/>
          <w:bCs/>
          <w:color w:val="000000"/>
          <w:szCs w:val="18"/>
        </w:rPr>
        <w:t xml:space="preserve"> </w:t>
      </w:r>
      <w:r w:rsidRPr="003C3E0A">
        <w:rPr>
          <w:rFonts w:cs="PalatinoLTStd-Roman"/>
          <w:b/>
          <w:bCs/>
          <w:color w:val="000000"/>
          <w:szCs w:val="18"/>
        </w:rPr>
        <w:t>extra conductivity and heat.</w:t>
      </w:r>
    </w:p>
    <w:p w:rsidR="0007272B" w:rsidRPr="003C3E0A" w:rsidRDefault="00911F52" w:rsidP="0007272B">
      <w:pPr>
        <w:pStyle w:val="ListParagraph"/>
        <w:numPr>
          <w:ilvl w:val="0"/>
          <w:numId w:val="9"/>
        </w:numPr>
        <w:spacing w:after="120"/>
        <w:contextualSpacing w:val="0"/>
        <w:rPr>
          <w:rFonts w:cs="PalatinoLTStd-Roman"/>
          <w:color w:val="000000"/>
          <w:szCs w:val="18"/>
        </w:rPr>
      </w:pPr>
      <w:r w:rsidRPr="003C3E0A">
        <w:rPr>
          <w:rFonts w:cs="PalatinoLTStd-Roman"/>
          <w:color w:val="000000"/>
          <w:szCs w:val="18"/>
        </w:rPr>
        <w:t>Fill the outer buf</w:t>
      </w:r>
      <w:r w:rsidR="0007272B" w:rsidRPr="003C3E0A">
        <w:rPr>
          <w:rFonts w:cs="PalatinoLTStd-Roman"/>
          <w:color w:val="000000"/>
          <w:szCs w:val="18"/>
        </w:rPr>
        <w:t>fer chamber with ~ 650 mL ddH2O</w:t>
      </w:r>
      <w:r w:rsidRPr="003C3E0A">
        <w:rPr>
          <w:rFonts w:cs="PalatinoLTStd-Roman"/>
          <w:color w:val="000000"/>
          <w:szCs w:val="18"/>
        </w:rPr>
        <w:t xml:space="preserve"> by pouring in the gap between the front of the blot</w:t>
      </w:r>
      <w:r w:rsidR="0007272B" w:rsidRPr="003C3E0A">
        <w:rPr>
          <w:rFonts w:cs="PalatinoLTStd-Roman"/>
          <w:color w:val="000000"/>
          <w:szCs w:val="18"/>
        </w:rPr>
        <w:t xml:space="preserve"> </w:t>
      </w:r>
      <w:r w:rsidRPr="003C3E0A">
        <w:rPr>
          <w:rFonts w:cs="PalatinoLTStd-Roman"/>
          <w:color w:val="000000"/>
          <w:szCs w:val="18"/>
        </w:rPr>
        <w:t>module and front of the lower buffer chamber. The</w:t>
      </w:r>
      <w:r w:rsidR="0007272B" w:rsidRPr="003C3E0A">
        <w:rPr>
          <w:rFonts w:cs="PalatinoLTStd-Roman"/>
          <w:color w:val="000000"/>
          <w:szCs w:val="18"/>
        </w:rPr>
        <w:t xml:space="preserve"> </w:t>
      </w:r>
      <w:r w:rsidRPr="003C3E0A">
        <w:rPr>
          <w:rFonts w:cs="PalatinoLTStd-Roman"/>
          <w:color w:val="000000"/>
          <w:szCs w:val="18"/>
        </w:rPr>
        <w:t>water level should reach approximately 2 cm from the</w:t>
      </w:r>
      <w:r w:rsidR="0007272B" w:rsidRPr="003C3E0A">
        <w:rPr>
          <w:rFonts w:cs="PalatinoLTStd-Roman"/>
          <w:color w:val="000000"/>
          <w:szCs w:val="18"/>
        </w:rPr>
        <w:t xml:space="preserve"> </w:t>
      </w:r>
      <w:r w:rsidRPr="003C3E0A">
        <w:rPr>
          <w:rFonts w:cs="PalatinoLTStd-Roman"/>
          <w:color w:val="000000"/>
          <w:szCs w:val="18"/>
        </w:rPr>
        <w:t>top of the lower buffer chamber. This serves to dissipate</w:t>
      </w:r>
      <w:r w:rsidR="0007272B" w:rsidRPr="003C3E0A">
        <w:rPr>
          <w:rFonts w:cs="PalatinoLTStd-Roman"/>
          <w:color w:val="000000"/>
          <w:szCs w:val="18"/>
        </w:rPr>
        <w:t xml:space="preserve"> </w:t>
      </w:r>
      <w:r w:rsidRPr="003C3E0A">
        <w:rPr>
          <w:rFonts w:cs="PalatinoLTStd-Roman"/>
          <w:color w:val="000000"/>
          <w:szCs w:val="18"/>
        </w:rPr>
        <w:t>heat produced during the run.</w:t>
      </w:r>
      <w:r w:rsidR="0007272B" w:rsidRPr="003C3E0A">
        <w:rPr>
          <w:rFonts w:cs="PalatinoLTStd-Roman"/>
          <w:color w:val="000000"/>
          <w:szCs w:val="18"/>
        </w:rPr>
        <w:t xml:space="preserve"> </w:t>
      </w:r>
      <w:r w:rsidRPr="003C3E0A">
        <w:rPr>
          <w:rFonts w:cs="PalatinoLTStd-Roman"/>
          <w:b/>
          <w:bCs/>
          <w:color w:val="000000"/>
          <w:szCs w:val="16"/>
        </w:rPr>
        <w:t>Note</w:t>
      </w:r>
      <w:r w:rsidRPr="003C3E0A">
        <w:rPr>
          <w:rFonts w:cs="PalatinoLTStd-Roman"/>
          <w:color w:val="000000"/>
          <w:szCs w:val="16"/>
        </w:rPr>
        <w:t>: If you accidentally fill the outer buffer chamber with the</w:t>
      </w:r>
      <w:r w:rsidR="0007272B" w:rsidRPr="003C3E0A">
        <w:rPr>
          <w:rFonts w:cs="PalatinoLTStd-Roman"/>
          <w:color w:val="000000"/>
          <w:szCs w:val="16"/>
        </w:rPr>
        <w:t xml:space="preserve"> </w:t>
      </w:r>
      <w:r w:rsidRPr="003C3E0A">
        <w:rPr>
          <w:rFonts w:cs="PalatinoLTStd-Roman"/>
          <w:color w:val="000000"/>
          <w:szCs w:val="16"/>
        </w:rPr>
        <w:t>transfer buffer, it will not adversely affect the transfer. The</w:t>
      </w:r>
      <w:r w:rsidR="0007272B" w:rsidRPr="003C3E0A">
        <w:rPr>
          <w:rFonts w:cs="PalatinoLTStd-Roman"/>
          <w:color w:val="000000"/>
          <w:szCs w:val="16"/>
        </w:rPr>
        <w:t xml:space="preserve"> </w:t>
      </w:r>
      <w:r w:rsidRPr="003C3E0A">
        <w:rPr>
          <w:rFonts w:cs="PalatinoLTStd-Roman"/>
          <w:color w:val="000000"/>
          <w:szCs w:val="16"/>
        </w:rPr>
        <w:t>liquid in the outer buffer chamber serves as a coolant. We</w:t>
      </w:r>
      <w:r w:rsidR="0007272B" w:rsidRPr="003C3E0A">
        <w:rPr>
          <w:rFonts w:cs="PalatinoLTStd-Roman"/>
          <w:color w:val="000000"/>
          <w:szCs w:val="16"/>
        </w:rPr>
        <w:t xml:space="preserve"> </w:t>
      </w:r>
      <w:r w:rsidRPr="003C3E0A">
        <w:rPr>
          <w:rFonts w:cs="PalatinoLTStd-Roman"/>
          <w:color w:val="000000"/>
          <w:szCs w:val="16"/>
        </w:rPr>
        <w:t>recommend adding deionized water to the outer buffer</w:t>
      </w:r>
      <w:r w:rsidR="0007272B" w:rsidRPr="003C3E0A">
        <w:rPr>
          <w:rFonts w:cs="PalatinoLTStd-Roman"/>
          <w:color w:val="000000"/>
          <w:szCs w:val="16"/>
        </w:rPr>
        <w:t xml:space="preserve"> </w:t>
      </w:r>
      <w:r w:rsidRPr="003C3E0A">
        <w:rPr>
          <w:rFonts w:cs="PalatinoLTStd-Roman"/>
          <w:color w:val="000000"/>
          <w:szCs w:val="16"/>
        </w:rPr>
        <w:t>chamber to avoid any exposure of the mini-cell to methanol as</w:t>
      </w:r>
      <w:r w:rsidR="0007272B" w:rsidRPr="003C3E0A">
        <w:rPr>
          <w:rFonts w:cs="PalatinoLTStd-Roman"/>
          <w:color w:val="000000"/>
          <w:szCs w:val="16"/>
        </w:rPr>
        <w:t xml:space="preserve"> </w:t>
      </w:r>
      <w:r w:rsidRPr="003C3E0A">
        <w:rPr>
          <w:rFonts w:cs="PalatinoLTStd-Roman"/>
          <w:color w:val="000000"/>
          <w:szCs w:val="16"/>
        </w:rPr>
        <w:t>the mini-cell is susceptible to methanol.</w:t>
      </w:r>
    </w:p>
    <w:p w:rsidR="00BB6085" w:rsidRPr="00BB6085" w:rsidRDefault="0007272B" w:rsidP="00455211">
      <w:pPr>
        <w:pStyle w:val="ListParagraph"/>
        <w:numPr>
          <w:ilvl w:val="0"/>
          <w:numId w:val="9"/>
        </w:numPr>
        <w:spacing w:after="120"/>
        <w:contextualSpacing w:val="0"/>
        <w:rPr>
          <w:rFonts w:cs="PalatinoLTStd-Roman"/>
          <w:szCs w:val="18"/>
        </w:rPr>
      </w:pPr>
      <w:r w:rsidRPr="003C3E0A">
        <w:rPr>
          <w:rFonts w:cs="PalatinoLTStd-Roman"/>
          <w:color w:val="000000"/>
          <w:szCs w:val="16"/>
        </w:rPr>
        <w:t>P</w:t>
      </w:r>
      <w:r w:rsidR="00911F52" w:rsidRPr="003C3E0A">
        <w:rPr>
          <w:rFonts w:cs="PalatinoLTStd-Roman"/>
          <w:color w:val="000000"/>
          <w:szCs w:val="18"/>
        </w:rPr>
        <w:t>lace the lid on top of the unit.</w:t>
      </w:r>
      <w:r w:rsidRPr="003C3E0A">
        <w:rPr>
          <w:rFonts w:cs="PalatinoLTStd-Roman"/>
          <w:color w:val="000000"/>
          <w:szCs w:val="18"/>
        </w:rPr>
        <w:t xml:space="preserve"> </w:t>
      </w:r>
      <w:r w:rsidR="00911F52" w:rsidRPr="003C3E0A">
        <w:rPr>
          <w:rFonts w:cs="PalatinoLTStd-Roman"/>
          <w:color w:val="000000"/>
          <w:szCs w:val="18"/>
        </w:rPr>
        <w:t>With the power turned off, plug the red and black leads</w:t>
      </w:r>
      <w:r w:rsidR="003C3E0A" w:rsidRPr="003C3E0A">
        <w:rPr>
          <w:rFonts w:cs="PalatinoLTStd-Roman"/>
          <w:color w:val="000000"/>
          <w:szCs w:val="18"/>
        </w:rPr>
        <w:t xml:space="preserve"> </w:t>
      </w:r>
      <w:r w:rsidR="00911F52" w:rsidRPr="003C3E0A">
        <w:rPr>
          <w:rFonts w:cs="PalatinoLTStd-Roman"/>
          <w:color w:val="000000"/>
          <w:szCs w:val="18"/>
        </w:rPr>
        <w:t xml:space="preserve">into the power supply. </w:t>
      </w:r>
      <w:r w:rsidR="005664FE">
        <w:rPr>
          <w:rFonts w:cs="PalatinoLTStd-Roman"/>
          <w:color w:val="000000"/>
          <w:szCs w:val="18"/>
          <w:u w:val="single"/>
        </w:rPr>
        <w:t xml:space="preserve">Run at 30V for 1 hour for one gel, possibly longer for two gels. </w:t>
      </w:r>
      <w:bookmarkStart w:id="0" w:name="_GoBack"/>
      <w:bookmarkEnd w:id="0"/>
      <w:r w:rsidR="00FB0822">
        <w:rPr>
          <w:rFonts w:cs="PalatinoLTStd-Roman"/>
          <w:color w:val="000000"/>
          <w:szCs w:val="18"/>
        </w:rPr>
        <w:t>*Prep milk block while transfer takes place.</w:t>
      </w:r>
    </w:p>
    <w:p w:rsidR="00C35A45" w:rsidRPr="00C35A45" w:rsidRDefault="00C35A45" w:rsidP="00C35A45">
      <w:pPr>
        <w:rPr>
          <w:rFonts w:asciiTheme="majorHAnsi" w:hAnsiTheme="majorHAnsi"/>
        </w:rPr>
      </w:pPr>
      <w:r>
        <w:rPr>
          <w:rFonts w:asciiTheme="majorHAnsi" w:eastAsiaTheme="majorEastAsia" w:hAnsiTheme="majorHAnsi" w:cstheme="majorBidi"/>
          <w:b/>
          <w:bCs/>
          <w:color w:val="345A8A" w:themeColor="accent1" w:themeShade="B5"/>
          <w:sz w:val="36"/>
          <w:szCs w:val="32"/>
        </w:rPr>
        <w:br w:type="page"/>
      </w:r>
      <w:r>
        <w:rPr>
          <w:rFonts w:asciiTheme="majorHAnsi" w:eastAsiaTheme="majorEastAsia" w:hAnsiTheme="majorHAnsi" w:cstheme="majorBidi"/>
          <w:b/>
          <w:bCs/>
          <w:color w:val="345A8A" w:themeColor="accent1" w:themeShade="B5"/>
          <w:sz w:val="36"/>
          <w:szCs w:val="32"/>
        </w:rPr>
        <w:lastRenderedPageBreak/>
        <w:t xml:space="preserve">Western Blot - </w:t>
      </w:r>
      <w:r w:rsidR="004F0B16">
        <w:rPr>
          <w:rFonts w:asciiTheme="majorHAnsi" w:eastAsiaTheme="majorEastAsia" w:hAnsiTheme="majorHAnsi" w:cstheme="majorBidi"/>
          <w:b/>
          <w:bCs/>
          <w:color w:val="345A8A" w:themeColor="accent1" w:themeShade="B5"/>
          <w:sz w:val="36"/>
          <w:szCs w:val="32"/>
        </w:rPr>
        <w:t>Probe</w:t>
      </w:r>
    </w:p>
    <w:p w:rsidR="00BB6085" w:rsidRDefault="00BB6085" w:rsidP="00BB6085">
      <w:pPr>
        <w:pStyle w:val="Heading3"/>
        <w:spacing w:after="120"/>
      </w:pPr>
      <w:r>
        <w:t>Probe Materials:</w:t>
      </w:r>
    </w:p>
    <w:p w:rsidR="00BB6085" w:rsidRPr="00BB6085" w:rsidRDefault="00BB6085" w:rsidP="00BB6085">
      <w:pPr>
        <w:pStyle w:val="ListParagraph"/>
        <w:numPr>
          <w:ilvl w:val="0"/>
          <w:numId w:val="2"/>
        </w:numPr>
        <w:ind w:left="720"/>
      </w:pPr>
      <w:r>
        <w:rPr>
          <w:rFonts w:cs="SymbolMT"/>
          <w:szCs w:val="18"/>
        </w:rPr>
        <w:t>Milk block</w:t>
      </w:r>
      <w:r w:rsidR="0020124C">
        <w:rPr>
          <w:rFonts w:cs="SymbolMT"/>
          <w:szCs w:val="18"/>
        </w:rPr>
        <w:t xml:space="preserve"> (5% milk)</w:t>
      </w:r>
    </w:p>
    <w:p w:rsidR="00BB6085" w:rsidRPr="00BB6085" w:rsidRDefault="003169B8" w:rsidP="00BB6085">
      <w:pPr>
        <w:pStyle w:val="ListParagraph"/>
        <w:numPr>
          <w:ilvl w:val="0"/>
          <w:numId w:val="2"/>
        </w:numPr>
        <w:ind w:left="720"/>
      </w:pPr>
      <w:r>
        <w:rPr>
          <w:rFonts w:cs="SymbolMT"/>
          <w:szCs w:val="18"/>
        </w:rPr>
        <w:t xml:space="preserve">1X </w:t>
      </w:r>
      <w:r w:rsidR="00BB6085">
        <w:rPr>
          <w:rFonts w:cs="SymbolMT"/>
          <w:szCs w:val="18"/>
        </w:rPr>
        <w:t>TBST (</w:t>
      </w:r>
      <w:r w:rsidR="001426B9">
        <w:rPr>
          <w:rFonts w:cs="SymbolMT"/>
          <w:szCs w:val="18"/>
        </w:rPr>
        <w:t>0</w:t>
      </w:r>
      <w:r w:rsidR="00BB6085">
        <w:rPr>
          <w:rFonts w:cs="SymbolMT"/>
          <w:szCs w:val="18"/>
        </w:rPr>
        <w:t>.</w:t>
      </w:r>
      <w:r w:rsidR="001426B9">
        <w:rPr>
          <w:rFonts w:cs="SymbolMT"/>
          <w:szCs w:val="18"/>
        </w:rPr>
        <w:t>0</w:t>
      </w:r>
      <w:r w:rsidR="00BB6085">
        <w:rPr>
          <w:rFonts w:cs="SymbolMT"/>
          <w:szCs w:val="18"/>
        </w:rPr>
        <w:t>5% tween)</w:t>
      </w:r>
    </w:p>
    <w:p w:rsidR="00BB6085" w:rsidRPr="00BB6085" w:rsidRDefault="00BB6085" w:rsidP="00BB6085">
      <w:pPr>
        <w:pStyle w:val="ListParagraph"/>
        <w:numPr>
          <w:ilvl w:val="0"/>
          <w:numId w:val="2"/>
        </w:numPr>
        <w:ind w:left="720"/>
      </w:pPr>
      <w:r>
        <w:rPr>
          <w:rFonts w:cs="SymbolMT"/>
          <w:szCs w:val="18"/>
        </w:rPr>
        <w:t xml:space="preserve">Antibodies </w:t>
      </w:r>
    </w:p>
    <w:p w:rsidR="000C7FE5" w:rsidRPr="000C7FE5" w:rsidRDefault="00BB6085" w:rsidP="00BB6085">
      <w:pPr>
        <w:pStyle w:val="ListParagraph"/>
        <w:numPr>
          <w:ilvl w:val="0"/>
          <w:numId w:val="2"/>
        </w:numPr>
        <w:ind w:left="720"/>
      </w:pPr>
      <w:r>
        <w:rPr>
          <w:rFonts w:cs="SymbolMT"/>
          <w:szCs w:val="18"/>
        </w:rPr>
        <w:t>ddH2O</w:t>
      </w:r>
    </w:p>
    <w:p w:rsidR="00BB6085" w:rsidRPr="00555362" w:rsidRDefault="000C7FE5" w:rsidP="00BB6085">
      <w:pPr>
        <w:pStyle w:val="ListParagraph"/>
        <w:numPr>
          <w:ilvl w:val="0"/>
          <w:numId w:val="2"/>
        </w:numPr>
        <w:ind w:left="720"/>
      </w:pPr>
      <w:r>
        <w:rPr>
          <w:rFonts w:cs="SymbolMT"/>
          <w:szCs w:val="18"/>
        </w:rPr>
        <w:t>Plastic dish with lid</w:t>
      </w:r>
    </w:p>
    <w:p w:rsidR="00BB6085" w:rsidRDefault="00BB6085" w:rsidP="00BB6085">
      <w:pPr>
        <w:pStyle w:val="Heading3"/>
        <w:spacing w:after="120"/>
      </w:pPr>
      <w:r>
        <w:t>Procedure – Probe:</w:t>
      </w:r>
    </w:p>
    <w:p w:rsidR="00BB6085" w:rsidRDefault="00BB6085" w:rsidP="00A32AE6">
      <w:pPr>
        <w:pStyle w:val="ListParagraph"/>
        <w:numPr>
          <w:ilvl w:val="0"/>
          <w:numId w:val="16"/>
        </w:numPr>
        <w:spacing w:after="120"/>
        <w:rPr>
          <w:rFonts w:cs="PalatinoLTStd-Roman"/>
          <w:color w:val="000000"/>
          <w:szCs w:val="20"/>
        </w:rPr>
      </w:pPr>
      <w:r w:rsidRPr="00B5712B">
        <w:rPr>
          <w:rFonts w:cs="PalatinoLTStd-Roman"/>
          <w:color w:val="000000"/>
          <w:szCs w:val="20"/>
        </w:rPr>
        <w:t xml:space="preserve">Prepare </w:t>
      </w:r>
      <w:r>
        <w:rPr>
          <w:rFonts w:cs="PalatinoLTStd-Roman"/>
          <w:color w:val="000000"/>
          <w:szCs w:val="20"/>
        </w:rPr>
        <w:t>milk block</w:t>
      </w:r>
      <w:r w:rsidR="003169B8">
        <w:rPr>
          <w:rFonts w:cs="PalatinoLTStd-Roman"/>
          <w:color w:val="000000"/>
          <w:szCs w:val="20"/>
        </w:rPr>
        <w:t xml:space="preserve">ing solution by </w:t>
      </w:r>
      <w:proofErr w:type="spellStart"/>
      <w:r w:rsidR="003169B8">
        <w:rPr>
          <w:rFonts w:cs="PalatinoLTStd-Roman"/>
          <w:color w:val="000000"/>
          <w:szCs w:val="20"/>
        </w:rPr>
        <w:t>vortexing</w:t>
      </w:r>
      <w:proofErr w:type="spellEnd"/>
      <w:r w:rsidR="003169B8">
        <w:rPr>
          <w:rFonts w:cs="PalatinoLTStd-Roman"/>
          <w:color w:val="000000"/>
          <w:szCs w:val="20"/>
        </w:rPr>
        <w:t xml:space="preserve"> the following in a conical tube</w:t>
      </w:r>
      <w:r>
        <w:rPr>
          <w:rFonts w:cs="PalatinoLTStd-Roman"/>
          <w:color w:val="000000"/>
          <w:szCs w:val="20"/>
        </w:rPr>
        <w:t>:</w:t>
      </w:r>
    </w:p>
    <w:p w:rsidR="003169B8" w:rsidRPr="003169B8" w:rsidRDefault="003169B8" w:rsidP="003169B8">
      <w:pPr>
        <w:pStyle w:val="ListParagraph"/>
        <w:numPr>
          <w:ilvl w:val="0"/>
          <w:numId w:val="4"/>
        </w:numPr>
        <w:spacing w:after="120"/>
        <w:rPr>
          <w:rFonts w:cs="PalatinoLTStd-Roman"/>
          <w:color w:val="000000"/>
          <w:szCs w:val="20"/>
        </w:rPr>
      </w:pPr>
      <w:r w:rsidRPr="003169B8">
        <w:rPr>
          <w:rFonts w:cs="PalatinoLTStd-Roman"/>
          <w:color w:val="000000"/>
          <w:szCs w:val="20"/>
        </w:rPr>
        <w:t>TBST: 50 ml</w:t>
      </w:r>
    </w:p>
    <w:p w:rsidR="003169B8" w:rsidRDefault="003169B8" w:rsidP="003169B8">
      <w:pPr>
        <w:pStyle w:val="ListParagraph"/>
        <w:numPr>
          <w:ilvl w:val="0"/>
          <w:numId w:val="4"/>
        </w:numPr>
        <w:spacing w:after="120"/>
        <w:rPr>
          <w:rFonts w:cs="PalatinoLTStd-Roman"/>
          <w:color w:val="000000"/>
          <w:szCs w:val="20"/>
        </w:rPr>
      </w:pPr>
      <w:r>
        <w:rPr>
          <w:rFonts w:cs="PalatinoLTStd-Roman"/>
          <w:color w:val="000000"/>
          <w:szCs w:val="20"/>
        </w:rPr>
        <w:t>Milk block: 2.5 g</w:t>
      </w:r>
    </w:p>
    <w:p w:rsidR="00FB0822" w:rsidRDefault="003169B8" w:rsidP="000C7FE5">
      <w:pPr>
        <w:pStyle w:val="ListParagraph"/>
        <w:spacing w:after="120"/>
        <w:ind w:left="1800"/>
        <w:rPr>
          <w:rFonts w:cs="PalatinoLTStd-Roman"/>
          <w:color w:val="000000"/>
          <w:szCs w:val="20"/>
        </w:rPr>
      </w:pPr>
      <w:r>
        <w:rPr>
          <w:rFonts w:cs="PalatinoLTStd-Roman"/>
          <w:b/>
          <w:color w:val="000000"/>
          <w:szCs w:val="20"/>
        </w:rPr>
        <w:t>Note:</w:t>
      </w:r>
      <w:r>
        <w:rPr>
          <w:rFonts w:cs="PalatinoLTStd-Roman"/>
          <w:color w:val="000000"/>
          <w:szCs w:val="20"/>
        </w:rPr>
        <w:t xml:space="preserve"> It may be useful to make up all block for procedure at this time, however, keep in mind that milk block spoils over time and spoiled block can alter results</w:t>
      </w:r>
      <w:r w:rsidR="00FE31B2">
        <w:rPr>
          <w:rFonts w:cs="PalatinoLTStd-Roman"/>
          <w:color w:val="000000"/>
          <w:szCs w:val="20"/>
        </w:rPr>
        <w:t>.</w:t>
      </w:r>
      <w:r w:rsidR="00FE31B2">
        <w:rPr>
          <w:rFonts w:cs="PalatinoLTStd-Roman"/>
          <w:color w:val="000000"/>
          <w:szCs w:val="20"/>
        </w:rPr>
        <w:br/>
      </w:r>
      <w:r w:rsidR="00FE31B2">
        <w:rPr>
          <w:rFonts w:cs="PalatinoLTStd-Roman"/>
          <w:color w:val="000000"/>
          <w:szCs w:val="20"/>
        </w:rPr>
        <w:br/>
        <w:t>~ 100 mL TBST + Milk used for one membrane and nine independent antibody incubations</w:t>
      </w:r>
    </w:p>
    <w:p w:rsidR="00FE31B2" w:rsidRPr="000C7FE5" w:rsidRDefault="00FE31B2" w:rsidP="000C7FE5">
      <w:pPr>
        <w:pStyle w:val="ListParagraph"/>
        <w:spacing w:after="120"/>
        <w:ind w:left="1800"/>
        <w:rPr>
          <w:rFonts w:cs="PalatinoLTStd-Roman"/>
          <w:color w:val="000000"/>
          <w:szCs w:val="20"/>
        </w:rPr>
      </w:pPr>
    </w:p>
    <w:p w:rsidR="000C7FE5" w:rsidRPr="000C7FE5" w:rsidRDefault="000C7FE5" w:rsidP="00455211">
      <w:pPr>
        <w:pStyle w:val="ListParagraph"/>
        <w:numPr>
          <w:ilvl w:val="0"/>
          <w:numId w:val="16"/>
        </w:numPr>
        <w:spacing w:after="120"/>
        <w:contextualSpacing w:val="0"/>
        <w:rPr>
          <w:rFonts w:cs="PalatinoLTStd-Roman"/>
          <w:szCs w:val="18"/>
        </w:rPr>
      </w:pPr>
      <w:r>
        <w:rPr>
          <w:rFonts w:cs="PalatinoLTStd-Roman"/>
          <w:szCs w:val="18"/>
        </w:rPr>
        <w:t>Place block in plastic dish with lid, large enough to fit membrane.</w:t>
      </w:r>
    </w:p>
    <w:p w:rsidR="000C7FE5" w:rsidRPr="000C7FE5" w:rsidRDefault="00FB0822" w:rsidP="00455211">
      <w:pPr>
        <w:pStyle w:val="ListParagraph"/>
        <w:numPr>
          <w:ilvl w:val="0"/>
          <w:numId w:val="16"/>
        </w:numPr>
        <w:spacing w:after="120"/>
        <w:contextualSpacing w:val="0"/>
        <w:rPr>
          <w:rFonts w:cs="PalatinoLTStd-Roman"/>
          <w:szCs w:val="18"/>
        </w:rPr>
      </w:pPr>
      <w:r>
        <w:rPr>
          <w:rFonts w:cs="PalatinoLTStd-Roman"/>
          <w:color w:val="000000"/>
          <w:szCs w:val="18"/>
        </w:rPr>
        <w:t xml:space="preserve">Turn power </w:t>
      </w:r>
      <w:r w:rsidR="000C7FE5">
        <w:rPr>
          <w:rFonts w:cs="PalatinoLTStd-Roman"/>
          <w:color w:val="000000"/>
          <w:szCs w:val="18"/>
        </w:rPr>
        <w:t xml:space="preserve">supply </w:t>
      </w:r>
      <w:r>
        <w:rPr>
          <w:rFonts w:cs="PalatinoLTStd-Roman"/>
          <w:color w:val="000000"/>
          <w:szCs w:val="18"/>
        </w:rPr>
        <w:t xml:space="preserve">off, and </w:t>
      </w:r>
      <w:r w:rsidR="0011425D">
        <w:rPr>
          <w:rFonts w:cs="PalatinoLTStd-Roman"/>
          <w:color w:val="000000"/>
          <w:szCs w:val="18"/>
        </w:rPr>
        <w:t>disassemble</w:t>
      </w:r>
      <w:r w:rsidR="00BB1527">
        <w:rPr>
          <w:rFonts w:cs="PalatinoLTStd-Roman"/>
          <w:color w:val="000000"/>
          <w:szCs w:val="18"/>
        </w:rPr>
        <w:t xml:space="preserve"> sandwich to expose PVDF. Remove PVDF membrane from </w:t>
      </w:r>
      <w:proofErr w:type="spellStart"/>
      <w:r w:rsidR="00BB1527">
        <w:rPr>
          <w:rFonts w:cs="PalatinoLTStd-Roman"/>
          <w:color w:val="000000"/>
          <w:szCs w:val="18"/>
        </w:rPr>
        <w:t>wattman</w:t>
      </w:r>
      <w:proofErr w:type="spellEnd"/>
      <w:r w:rsidR="00BB1527">
        <w:rPr>
          <w:rFonts w:cs="PalatinoLTStd-Roman"/>
          <w:color w:val="000000"/>
          <w:szCs w:val="18"/>
        </w:rPr>
        <w:t xml:space="preserve"> paper with flat forceps. Quickly, rinse PVDF with ddH2O to remove excess methanol. </w:t>
      </w:r>
      <w:r w:rsidR="00BB1527">
        <w:rPr>
          <w:rFonts w:cs="PalatinoLTStd-Roman"/>
          <w:b/>
          <w:color w:val="000000"/>
          <w:szCs w:val="18"/>
        </w:rPr>
        <w:t>Do not allow PVDF to dry out.</w:t>
      </w:r>
      <w:r w:rsidR="00BB1527">
        <w:rPr>
          <w:rFonts w:cs="PalatinoLTStd-Roman"/>
          <w:color w:val="000000"/>
          <w:szCs w:val="18"/>
        </w:rPr>
        <w:t xml:space="preserve"> </w:t>
      </w:r>
      <w:r>
        <w:rPr>
          <w:rFonts w:cs="PalatinoLTStd-Roman"/>
          <w:color w:val="000000"/>
          <w:szCs w:val="18"/>
        </w:rPr>
        <w:t xml:space="preserve">Place </w:t>
      </w:r>
      <w:r w:rsidR="000C7FE5">
        <w:rPr>
          <w:rFonts w:cs="PalatinoLTStd-Roman"/>
          <w:color w:val="000000"/>
          <w:szCs w:val="18"/>
        </w:rPr>
        <w:t xml:space="preserve">PVDF </w:t>
      </w:r>
      <w:r>
        <w:rPr>
          <w:rFonts w:cs="PalatinoLTStd-Roman"/>
          <w:color w:val="000000"/>
          <w:szCs w:val="18"/>
        </w:rPr>
        <w:t xml:space="preserve">immediately into </w:t>
      </w:r>
      <w:proofErr w:type="spellStart"/>
      <w:r>
        <w:rPr>
          <w:rFonts w:cs="PalatinoLTStd-Roman"/>
          <w:color w:val="000000"/>
          <w:szCs w:val="18"/>
        </w:rPr>
        <w:t>Ponceau</w:t>
      </w:r>
      <w:proofErr w:type="spellEnd"/>
      <w:r>
        <w:rPr>
          <w:rFonts w:cs="PalatinoLTStd-Roman"/>
          <w:color w:val="000000"/>
          <w:szCs w:val="18"/>
        </w:rPr>
        <w:t xml:space="preserve"> stain </w:t>
      </w:r>
      <w:r w:rsidR="000C7FE5">
        <w:rPr>
          <w:rFonts w:cs="PalatinoLTStd-Roman"/>
          <w:color w:val="000000"/>
          <w:szCs w:val="18"/>
        </w:rPr>
        <w:t xml:space="preserve">(see </w:t>
      </w:r>
      <w:proofErr w:type="spellStart"/>
      <w:r w:rsidR="008471F1">
        <w:rPr>
          <w:rFonts w:cs="PalatinoLTStd-Roman"/>
          <w:color w:val="000000"/>
          <w:szCs w:val="18"/>
        </w:rPr>
        <w:t>Ponceau</w:t>
      </w:r>
      <w:proofErr w:type="spellEnd"/>
      <w:r w:rsidR="008471F1">
        <w:rPr>
          <w:rFonts w:cs="PalatinoLTStd-Roman"/>
          <w:color w:val="000000"/>
          <w:szCs w:val="18"/>
        </w:rPr>
        <w:t xml:space="preserve"> </w:t>
      </w:r>
      <w:r w:rsidR="000C7FE5">
        <w:rPr>
          <w:rFonts w:cs="PalatinoLTStd-Roman"/>
          <w:color w:val="000000"/>
          <w:szCs w:val="18"/>
        </w:rPr>
        <w:t xml:space="preserve">protocol) </w:t>
      </w:r>
      <w:r>
        <w:rPr>
          <w:rFonts w:cs="PalatinoLTStd-Roman"/>
          <w:color w:val="000000"/>
          <w:szCs w:val="18"/>
        </w:rPr>
        <w:t>or milk block</w:t>
      </w:r>
      <w:r w:rsidR="00D75360">
        <w:rPr>
          <w:rFonts w:cs="PalatinoLTStd-Roman"/>
          <w:color w:val="000000"/>
          <w:szCs w:val="18"/>
        </w:rPr>
        <w:t>, a</w:t>
      </w:r>
      <w:r w:rsidR="00D75360">
        <w:rPr>
          <w:rFonts w:cs="PalatinoLTStd-Roman"/>
          <w:b/>
          <w:color w:val="000000"/>
          <w:szCs w:val="18"/>
        </w:rPr>
        <w:t>lways keeping the transfer side up</w:t>
      </w:r>
      <w:r>
        <w:rPr>
          <w:rFonts w:cs="PalatinoLTStd-Roman"/>
          <w:color w:val="000000"/>
          <w:szCs w:val="18"/>
        </w:rPr>
        <w:t>.</w:t>
      </w:r>
      <w:r w:rsidR="00D75360">
        <w:rPr>
          <w:rFonts w:cs="PalatinoLTStd-Roman"/>
          <w:b/>
          <w:color w:val="000000"/>
          <w:szCs w:val="18"/>
        </w:rPr>
        <w:t xml:space="preserve"> </w:t>
      </w:r>
      <w:r w:rsidR="00D75360">
        <w:rPr>
          <w:rFonts w:cs="PalatinoLTStd-Roman"/>
          <w:color w:val="000000"/>
          <w:szCs w:val="18"/>
        </w:rPr>
        <w:t>Once in milk, snip membrane corner with razor blade to mark top from bottom, left from right.</w:t>
      </w:r>
    </w:p>
    <w:p w:rsidR="005D5F2E" w:rsidRPr="005D5F2E" w:rsidRDefault="00BB1527" w:rsidP="00455211">
      <w:pPr>
        <w:pStyle w:val="ListParagraph"/>
        <w:numPr>
          <w:ilvl w:val="0"/>
          <w:numId w:val="16"/>
        </w:numPr>
        <w:spacing w:after="120"/>
        <w:contextualSpacing w:val="0"/>
        <w:rPr>
          <w:rFonts w:cs="PalatinoLTStd-Roman"/>
          <w:szCs w:val="18"/>
        </w:rPr>
      </w:pPr>
      <w:r>
        <w:rPr>
          <w:rFonts w:cs="PalatinoLTStd-Roman"/>
          <w:color w:val="000000"/>
          <w:szCs w:val="18"/>
        </w:rPr>
        <w:t>Block for 1 hour at room temperature.</w:t>
      </w:r>
    </w:p>
    <w:p w:rsidR="005D5F2E" w:rsidRPr="005D5F2E" w:rsidRDefault="005D5F2E" w:rsidP="005D5F2E">
      <w:pPr>
        <w:pStyle w:val="ListParagraph"/>
        <w:numPr>
          <w:ilvl w:val="0"/>
          <w:numId w:val="16"/>
        </w:numPr>
        <w:spacing w:after="120"/>
        <w:contextualSpacing w:val="0"/>
        <w:rPr>
          <w:rFonts w:cs="PalatinoLTStd-Roman"/>
          <w:szCs w:val="18"/>
        </w:rPr>
      </w:pPr>
      <w:r>
        <w:rPr>
          <w:rFonts w:cs="PalatinoLTStd-Roman"/>
          <w:color w:val="000000"/>
          <w:szCs w:val="18"/>
        </w:rPr>
        <w:t>Leaving membrane in the dish, pour block off membrane, immediately replacing it with enough TBST to cover the entire membrane.  Rinse</w:t>
      </w:r>
      <w:r w:rsidR="000720C1">
        <w:rPr>
          <w:rFonts w:cs="PalatinoLTStd-Roman"/>
          <w:color w:val="000000"/>
          <w:szCs w:val="18"/>
        </w:rPr>
        <w:t xml:space="preserve"> on orbital for 10 minutes. Repeat 2</w:t>
      </w:r>
      <w:r>
        <w:rPr>
          <w:rFonts w:cs="PalatinoLTStd-Roman"/>
          <w:color w:val="000000"/>
          <w:szCs w:val="18"/>
        </w:rPr>
        <w:t xml:space="preserve"> times.</w:t>
      </w:r>
    </w:p>
    <w:p w:rsidR="00237814" w:rsidRPr="00237814" w:rsidRDefault="005D5F2E" w:rsidP="00237814">
      <w:pPr>
        <w:pStyle w:val="ListParagraph"/>
        <w:numPr>
          <w:ilvl w:val="0"/>
          <w:numId w:val="16"/>
        </w:numPr>
        <w:spacing w:after="120"/>
        <w:contextualSpacing w:val="0"/>
        <w:rPr>
          <w:rFonts w:cs="PalatinoLTStd-Roman"/>
          <w:b/>
          <w:color w:val="000000"/>
          <w:szCs w:val="18"/>
        </w:rPr>
      </w:pPr>
      <w:r>
        <w:rPr>
          <w:rFonts w:cs="PalatinoLTStd-Roman"/>
          <w:color w:val="000000"/>
          <w:szCs w:val="18"/>
        </w:rPr>
        <w:t xml:space="preserve">Mix </w:t>
      </w:r>
      <w:r w:rsidR="000720C1">
        <w:rPr>
          <w:rFonts w:cs="PalatinoLTStd-Roman"/>
          <w:color w:val="000000"/>
          <w:szCs w:val="18"/>
        </w:rPr>
        <w:t xml:space="preserve">enough </w:t>
      </w:r>
      <w:r>
        <w:rPr>
          <w:rFonts w:cs="PalatinoLTStd-Roman"/>
          <w:color w:val="000000"/>
          <w:szCs w:val="18"/>
        </w:rPr>
        <w:t xml:space="preserve">block </w:t>
      </w:r>
      <w:r w:rsidR="000720C1">
        <w:rPr>
          <w:rFonts w:cs="PalatinoLTStd-Roman"/>
          <w:color w:val="000000"/>
          <w:szCs w:val="18"/>
        </w:rPr>
        <w:t xml:space="preserve">to cover entire membrane (usually ~15 ml needed depending on size of plastic) </w:t>
      </w:r>
      <w:r>
        <w:rPr>
          <w:rFonts w:cs="PalatinoLTStd-Roman"/>
          <w:color w:val="000000"/>
          <w:szCs w:val="18"/>
        </w:rPr>
        <w:t xml:space="preserve">with desired concentration of primary antibody. </w:t>
      </w:r>
      <w:r w:rsidR="000720C1">
        <w:rPr>
          <w:rFonts w:cs="PalatinoLTStd-Roman"/>
          <w:color w:val="000000"/>
          <w:szCs w:val="18"/>
        </w:rPr>
        <w:t xml:space="preserve">Leaving the membrane in the dish, remove </w:t>
      </w:r>
      <w:r>
        <w:rPr>
          <w:rFonts w:cs="PalatinoLTStd-Roman"/>
          <w:color w:val="000000"/>
          <w:szCs w:val="18"/>
        </w:rPr>
        <w:t>rinse from membrane,</w:t>
      </w:r>
      <w:r w:rsidR="000720C1">
        <w:rPr>
          <w:rFonts w:cs="PalatinoLTStd-Roman"/>
          <w:color w:val="000000"/>
          <w:szCs w:val="18"/>
        </w:rPr>
        <w:t xml:space="preserve"> and add primary antibody mixture.  Shake overnight on orbital </w:t>
      </w:r>
      <w:r w:rsidR="000720C1" w:rsidRPr="000720C1">
        <w:rPr>
          <w:rFonts w:cs="PalatinoLTStd-Roman"/>
          <w:color w:val="000000"/>
          <w:szCs w:val="18"/>
          <w:u w:val="single"/>
        </w:rPr>
        <w:t>at 4 degrees</w:t>
      </w:r>
      <w:r w:rsidR="000720C1" w:rsidRPr="000720C1">
        <w:rPr>
          <w:rFonts w:cs="PalatinoLTStd-Roman"/>
          <w:color w:val="000000"/>
          <w:szCs w:val="18"/>
        </w:rPr>
        <w:t>.</w:t>
      </w:r>
      <w:r w:rsidR="000720C1">
        <w:rPr>
          <w:rFonts w:cs="PalatinoLTStd-Roman"/>
          <w:color w:val="000000"/>
          <w:szCs w:val="18"/>
        </w:rPr>
        <w:t xml:space="preserve"> </w:t>
      </w:r>
      <w:r w:rsidR="000720C1" w:rsidRPr="000720C1">
        <w:rPr>
          <w:rFonts w:cs="PalatinoLTStd-Roman"/>
          <w:b/>
          <w:color w:val="000000"/>
          <w:szCs w:val="18"/>
        </w:rPr>
        <w:t xml:space="preserve">Note: </w:t>
      </w:r>
      <w:r w:rsidR="000720C1">
        <w:rPr>
          <w:rFonts w:cs="PalatinoLTStd-Roman"/>
          <w:b/>
          <w:color w:val="000000"/>
          <w:szCs w:val="18"/>
        </w:rPr>
        <w:t xml:space="preserve">Milk will spoil overnight if not </w:t>
      </w:r>
      <w:r w:rsidR="00237814">
        <w:rPr>
          <w:rFonts w:cs="PalatinoLTStd-Roman"/>
          <w:b/>
          <w:color w:val="000000"/>
          <w:szCs w:val="18"/>
        </w:rPr>
        <w:t>refrigerated</w:t>
      </w:r>
      <w:r w:rsidR="000720C1">
        <w:rPr>
          <w:rFonts w:cs="PalatinoLTStd-Roman"/>
          <w:b/>
          <w:color w:val="000000"/>
          <w:szCs w:val="18"/>
        </w:rPr>
        <w:t>, which may affect results.</w:t>
      </w:r>
    </w:p>
    <w:p w:rsidR="00237814" w:rsidRPr="00237814" w:rsidRDefault="00237814" w:rsidP="00237814">
      <w:pPr>
        <w:pStyle w:val="ListParagraph"/>
        <w:numPr>
          <w:ilvl w:val="0"/>
          <w:numId w:val="16"/>
        </w:numPr>
        <w:spacing w:after="120"/>
        <w:contextualSpacing w:val="0"/>
        <w:rPr>
          <w:rFonts w:cs="PalatinoLTStd-Roman"/>
          <w:b/>
          <w:color w:val="000000"/>
          <w:szCs w:val="18"/>
        </w:rPr>
      </w:pPr>
      <w:r>
        <w:rPr>
          <w:rFonts w:cs="PalatinoLTStd-Roman"/>
          <w:color w:val="000000"/>
          <w:szCs w:val="18"/>
        </w:rPr>
        <w:t>Wash membrane with TBST 3x for 10 minutes each.</w:t>
      </w:r>
    </w:p>
    <w:p w:rsidR="00237814" w:rsidRPr="00237814" w:rsidRDefault="00237814" w:rsidP="00237814">
      <w:pPr>
        <w:pStyle w:val="ListParagraph"/>
        <w:numPr>
          <w:ilvl w:val="0"/>
          <w:numId w:val="16"/>
        </w:numPr>
        <w:spacing w:after="120"/>
        <w:contextualSpacing w:val="0"/>
        <w:rPr>
          <w:rFonts w:cs="PalatinoLTStd-Roman"/>
          <w:b/>
          <w:color w:val="000000"/>
          <w:szCs w:val="18"/>
        </w:rPr>
      </w:pPr>
      <w:r>
        <w:rPr>
          <w:rFonts w:cs="PalatinoLTStd-Roman"/>
          <w:color w:val="000000"/>
          <w:szCs w:val="18"/>
        </w:rPr>
        <w:t>Mix enough block to cover entire membrane with desired concentration of secondary antibody.</w:t>
      </w:r>
    </w:p>
    <w:p w:rsidR="00A32AE6" w:rsidRPr="00A32AE6" w:rsidRDefault="00237814" w:rsidP="00237814">
      <w:pPr>
        <w:pStyle w:val="ListParagraph"/>
        <w:numPr>
          <w:ilvl w:val="0"/>
          <w:numId w:val="16"/>
        </w:numPr>
        <w:spacing w:after="120"/>
        <w:contextualSpacing w:val="0"/>
        <w:rPr>
          <w:rFonts w:cs="PalatinoLTStd-Roman"/>
          <w:b/>
          <w:color w:val="000000"/>
          <w:szCs w:val="18"/>
        </w:rPr>
      </w:pPr>
      <w:r>
        <w:rPr>
          <w:rFonts w:cs="PalatinoLTStd-Roman"/>
          <w:color w:val="000000"/>
          <w:szCs w:val="18"/>
        </w:rPr>
        <w:t>Remove rinse and incubate with secondary on orbital for 1 hour at room temperature.</w:t>
      </w:r>
    </w:p>
    <w:p w:rsidR="00805F95" w:rsidRPr="00805F95" w:rsidRDefault="00A32AE6" w:rsidP="00237814">
      <w:pPr>
        <w:pStyle w:val="ListParagraph"/>
        <w:numPr>
          <w:ilvl w:val="0"/>
          <w:numId w:val="16"/>
        </w:numPr>
        <w:spacing w:after="120"/>
        <w:contextualSpacing w:val="0"/>
        <w:rPr>
          <w:rFonts w:cs="PalatinoLTStd-Roman"/>
          <w:b/>
          <w:color w:val="000000"/>
          <w:szCs w:val="18"/>
        </w:rPr>
      </w:pPr>
      <w:r>
        <w:rPr>
          <w:rFonts w:cs="PalatinoLTStd-Roman"/>
          <w:color w:val="000000"/>
          <w:szCs w:val="18"/>
        </w:rPr>
        <w:lastRenderedPageBreak/>
        <w:t xml:space="preserve"> Rinse with TBST on orbital at room temperature </w:t>
      </w:r>
      <w:proofErr w:type="gramStart"/>
      <w:r>
        <w:rPr>
          <w:rFonts w:cs="PalatinoLTStd-Roman"/>
          <w:color w:val="000000"/>
          <w:szCs w:val="18"/>
        </w:rPr>
        <w:t>3x</w:t>
      </w:r>
      <w:proofErr w:type="gramEnd"/>
      <w:r>
        <w:rPr>
          <w:rFonts w:cs="PalatinoLTStd-Roman"/>
          <w:color w:val="000000"/>
          <w:szCs w:val="18"/>
        </w:rPr>
        <w:t>, for 10 minutes each.</w:t>
      </w:r>
    </w:p>
    <w:p w:rsidR="00805F95" w:rsidRDefault="00805F95" w:rsidP="00805F95">
      <w:pPr>
        <w:pStyle w:val="Heading3"/>
      </w:pPr>
      <w:r>
        <w:t>Notes:</w:t>
      </w:r>
    </w:p>
    <w:p w:rsidR="00805F95" w:rsidRPr="00805F95" w:rsidRDefault="00805F95" w:rsidP="00805F95">
      <w:pPr>
        <w:pStyle w:val="ListParagraph"/>
        <w:numPr>
          <w:ilvl w:val="0"/>
          <w:numId w:val="3"/>
        </w:numPr>
        <w:spacing w:after="120"/>
        <w:ind w:left="720"/>
        <w:contextualSpacing w:val="0"/>
        <w:rPr>
          <w:rFonts w:cs="PalatinoLTStd-Roman"/>
          <w:b/>
          <w:color w:val="000000"/>
          <w:szCs w:val="18"/>
        </w:rPr>
      </w:pPr>
      <w:r>
        <w:rPr>
          <w:rFonts w:cs="PalatinoLTStd-Roman"/>
          <w:color w:val="000000"/>
          <w:szCs w:val="18"/>
        </w:rPr>
        <w:t>Never allow the membrane to dry out – have solutions ready so that when one comes off, the next can be immediately added.</w:t>
      </w:r>
    </w:p>
    <w:p w:rsidR="00FC300D" w:rsidRPr="00805F95" w:rsidRDefault="00B37F6A" w:rsidP="00805F95">
      <w:pPr>
        <w:pStyle w:val="ListParagraph"/>
        <w:numPr>
          <w:ilvl w:val="0"/>
          <w:numId w:val="3"/>
        </w:numPr>
        <w:spacing w:after="120"/>
        <w:ind w:left="720"/>
        <w:contextualSpacing w:val="0"/>
        <w:rPr>
          <w:rFonts w:cs="PalatinoLTStd-Roman"/>
          <w:b/>
          <w:color w:val="000000"/>
          <w:szCs w:val="18"/>
        </w:rPr>
      </w:pPr>
      <w:r>
        <w:t>Be sure to keep stay</w:t>
      </w:r>
      <w:r w:rsidR="00805F95">
        <w:t xml:space="preserve"> oriented as to which side of the membrane is up and which is top versus </w:t>
      </w:r>
      <w:proofErr w:type="gramStart"/>
      <w:r w:rsidR="00805F95">
        <w:t>bottom,</w:t>
      </w:r>
      <w:proofErr w:type="gramEnd"/>
      <w:r w:rsidR="00805F95">
        <w:t xml:space="preserve"> or it can become very tricky to interpret results.</w:t>
      </w:r>
    </w:p>
    <w:p w:rsidR="00A32AE6" w:rsidRDefault="00FC300D" w:rsidP="00805F95">
      <w:pPr>
        <w:spacing w:after="120"/>
        <w:rPr>
          <w:rFonts w:cs="PalatinoLTStd-Roman"/>
          <w:color w:val="000000"/>
          <w:szCs w:val="18"/>
        </w:rPr>
      </w:pPr>
      <w:r>
        <w:rPr>
          <w:rFonts w:asciiTheme="majorHAnsi" w:eastAsiaTheme="majorEastAsia" w:hAnsiTheme="majorHAnsi" w:cstheme="majorBidi"/>
          <w:b/>
          <w:bCs/>
          <w:color w:val="345A8A" w:themeColor="accent1" w:themeShade="B5"/>
          <w:sz w:val="36"/>
          <w:szCs w:val="32"/>
        </w:rPr>
        <w:br w:type="page"/>
      </w:r>
      <w:r w:rsidRPr="00FC300D">
        <w:rPr>
          <w:rFonts w:asciiTheme="majorHAnsi" w:eastAsiaTheme="majorEastAsia" w:hAnsiTheme="majorHAnsi" w:cstheme="majorBidi"/>
          <w:b/>
          <w:bCs/>
          <w:color w:val="345A8A" w:themeColor="accent1" w:themeShade="B5"/>
          <w:sz w:val="36"/>
          <w:szCs w:val="32"/>
        </w:rPr>
        <w:lastRenderedPageBreak/>
        <w:t xml:space="preserve">Western Blot - </w:t>
      </w:r>
      <w:r w:rsidR="00A73915">
        <w:rPr>
          <w:rFonts w:asciiTheme="majorHAnsi" w:eastAsiaTheme="majorEastAsia" w:hAnsiTheme="majorHAnsi" w:cstheme="majorBidi"/>
          <w:b/>
          <w:bCs/>
          <w:color w:val="345A8A" w:themeColor="accent1" w:themeShade="B5"/>
          <w:sz w:val="36"/>
          <w:szCs w:val="32"/>
        </w:rPr>
        <w:t>Detection</w:t>
      </w:r>
    </w:p>
    <w:p w:rsidR="00A32AE6" w:rsidRDefault="00A32AE6" w:rsidP="00A32AE6">
      <w:pPr>
        <w:pStyle w:val="Heading3"/>
        <w:spacing w:after="120"/>
      </w:pPr>
      <w:r>
        <w:t>De</w:t>
      </w:r>
      <w:r w:rsidR="00A73915">
        <w:t xml:space="preserve">tection </w:t>
      </w:r>
      <w:r>
        <w:t>Materials:</w:t>
      </w:r>
    </w:p>
    <w:p w:rsidR="00E06D3B" w:rsidRPr="00E06D3B" w:rsidRDefault="00E06D3B" w:rsidP="00A32AE6">
      <w:pPr>
        <w:pStyle w:val="ListParagraph"/>
        <w:numPr>
          <w:ilvl w:val="0"/>
          <w:numId w:val="2"/>
        </w:numPr>
        <w:ind w:left="720"/>
      </w:pPr>
      <w:r>
        <w:rPr>
          <w:rFonts w:cs="SymbolMT"/>
          <w:szCs w:val="18"/>
        </w:rPr>
        <w:t>Detection Reagents</w:t>
      </w:r>
    </w:p>
    <w:p w:rsidR="000879DE" w:rsidRPr="000879DE" w:rsidRDefault="00E06D3B" w:rsidP="00A32AE6">
      <w:pPr>
        <w:pStyle w:val="ListParagraph"/>
        <w:numPr>
          <w:ilvl w:val="0"/>
          <w:numId w:val="2"/>
        </w:numPr>
        <w:ind w:left="720"/>
      </w:pPr>
      <w:r>
        <w:rPr>
          <w:rFonts w:cs="SymbolMT"/>
          <w:szCs w:val="18"/>
        </w:rPr>
        <w:t>15 ml conical tube</w:t>
      </w:r>
    </w:p>
    <w:p w:rsidR="000879DE" w:rsidRPr="000879DE" w:rsidRDefault="000879DE" w:rsidP="00A32AE6">
      <w:pPr>
        <w:pStyle w:val="ListParagraph"/>
        <w:numPr>
          <w:ilvl w:val="0"/>
          <w:numId w:val="2"/>
        </w:numPr>
        <w:ind w:left="720"/>
      </w:pPr>
      <w:proofErr w:type="spellStart"/>
      <w:r>
        <w:rPr>
          <w:rFonts w:cs="SymbolMT"/>
          <w:szCs w:val="18"/>
        </w:rPr>
        <w:t>SaranWrap</w:t>
      </w:r>
      <w:proofErr w:type="spellEnd"/>
    </w:p>
    <w:p w:rsidR="000879DE" w:rsidRPr="000879DE" w:rsidRDefault="000879DE" w:rsidP="00A32AE6">
      <w:pPr>
        <w:pStyle w:val="ListParagraph"/>
        <w:numPr>
          <w:ilvl w:val="0"/>
          <w:numId w:val="2"/>
        </w:numPr>
        <w:ind w:left="720"/>
      </w:pPr>
      <w:r>
        <w:rPr>
          <w:rFonts w:cs="SymbolMT"/>
          <w:szCs w:val="18"/>
        </w:rPr>
        <w:t xml:space="preserve">Film </w:t>
      </w:r>
      <w:r w:rsidR="0011425D">
        <w:rPr>
          <w:rFonts w:cs="SymbolMT"/>
          <w:szCs w:val="18"/>
        </w:rPr>
        <w:t>Cassette</w:t>
      </w:r>
    </w:p>
    <w:p w:rsidR="00DE6BFB" w:rsidRPr="00DE6BFB" w:rsidRDefault="000879DE" w:rsidP="00A32AE6">
      <w:pPr>
        <w:pStyle w:val="ListParagraph"/>
        <w:numPr>
          <w:ilvl w:val="0"/>
          <w:numId w:val="2"/>
        </w:numPr>
        <w:ind w:left="720"/>
      </w:pPr>
      <w:r>
        <w:rPr>
          <w:rFonts w:cs="SymbolMT"/>
          <w:szCs w:val="18"/>
        </w:rPr>
        <w:t>Film</w:t>
      </w:r>
    </w:p>
    <w:p w:rsidR="00E06D3B" w:rsidRPr="00E06D3B" w:rsidRDefault="00DE6BFB" w:rsidP="00A32AE6">
      <w:pPr>
        <w:pStyle w:val="ListParagraph"/>
        <w:numPr>
          <w:ilvl w:val="0"/>
          <w:numId w:val="2"/>
        </w:numPr>
        <w:ind w:left="720"/>
      </w:pPr>
      <w:r>
        <w:rPr>
          <w:rFonts w:cs="SymbolMT"/>
          <w:szCs w:val="18"/>
        </w:rPr>
        <w:t>Timer</w:t>
      </w:r>
    </w:p>
    <w:p w:rsidR="00A32AE6" w:rsidRPr="00555362" w:rsidRDefault="00E06D3B" w:rsidP="00A32AE6">
      <w:pPr>
        <w:pStyle w:val="ListParagraph"/>
        <w:numPr>
          <w:ilvl w:val="0"/>
          <w:numId w:val="2"/>
        </w:numPr>
        <w:ind w:left="720"/>
      </w:pPr>
      <w:r>
        <w:rPr>
          <w:rFonts w:cs="SymbolMT"/>
          <w:szCs w:val="18"/>
        </w:rPr>
        <w:t>Paper towels</w:t>
      </w:r>
    </w:p>
    <w:p w:rsidR="00A32AE6" w:rsidRDefault="00A32AE6" w:rsidP="00A32AE6">
      <w:pPr>
        <w:pStyle w:val="Heading3"/>
        <w:spacing w:after="120"/>
      </w:pPr>
      <w:r>
        <w:t>Procedure – De</w:t>
      </w:r>
      <w:r w:rsidR="00A73915">
        <w:t>tection</w:t>
      </w:r>
      <w:r>
        <w:t>:</w:t>
      </w:r>
    </w:p>
    <w:p w:rsidR="00A32AE6" w:rsidRDefault="00A32AE6" w:rsidP="00A32AE6">
      <w:pPr>
        <w:pStyle w:val="ListParagraph"/>
        <w:numPr>
          <w:ilvl w:val="0"/>
          <w:numId w:val="17"/>
        </w:numPr>
        <w:spacing w:after="120"/>
        <w:rPr>
          <w:rFonts w:cs="PalatinoLTStd-Roman"/>
          <w:color w:val="000000"/>
          <w:szCs w:val="18"/>
        </w:rPr>
      </w:pPr>
      <w:r>
        <w:rPr>
          <w:rFonts w:cs="PalatinoLTStd-Roman"/>
          <w:color w:val="000000"/>
          <w:szCs w:val="18"/>
        </w:rPr>
        <w:t>During first final</w:t>
      </w:r>
      <w:r w:rsidR="000879DE">
        <w:rPr>
          <w:rFonts w:cs="PalatinoLTStd-Roman"/>
          <w:color w:val="000000"/>
          <w:szCs w:val="18"/>
        </w:rPr>
        <w:t xml:space="preserve"> TBST wash</w:t>
      </w:r>
      <w:r>
        <w:rPr>
          <w:rFonts w:cs="PalatinoLTStd-Roman"/>
          <w:color w:val="000000"/>
          <w:szCs w:val="18"/>
        </w:rPr>
        <w:t>, turn on developer (in Conti lab dark room) and hit green “run” button.</w:t>
      </w:r>
    </w:p>
    <w:p w:rsidR="00A32AE6" w:rsidRDefault="00A32AE6" w:rsidP="00A32AE6">
      <w:pPr>
        <w:pStyle w:val="ListParagraph"/>
        <w:numPr>
          <w:ilvl w:val="0"/>
          <w:numId w:val="17"/>
        </w:numPr>
        <w:spacing w:after="120"/>
        <w:rPr>
          <w:rFonts w:cs="PalatinoLTStd-Roman"/>
          <w:color w:val="000000"/>
          <w:szCs w:val="18"/>
        </w:rPr>
      </w:pPr>
      <w:r>
        <w:rPr>
          <w:rFonts w:cs="PalatinoLTStd-Roman"/>
          <w:color w:val="000000"/>
          <w:szCs w:val="18"/>
        </w:rPr>
        <w:t xml:space="preserve">Get out </w:t>
      </w:r>
      <w:proofErr w:type="spellStart"/>
      <w:r>
        <w:rPr>
          <w:rFonts w:cs="PalatinoLTStd-Roman"/>
          <w:color w:val="000000"/>
          <w:szCs w:val="18"/>
        </w:rPr>
        <w:t>SaranWrap</w:t>
      </w:r>
      <w:proofErr w:type="spellEnd"/>
      <w:r>
        <w:rPr>
          <w:rFonts w:cs="PalatinoLTStd-Roman"/>
          <w:color w:val="000000"/>
          <w:szCs w:val="18"/>
        </w:rPr>
        <w:t>, cartridge and detection kit (stored in big refrigerator). Allow reagents to come to room temperature.</w:t>
      </w:r>
      <w:r w:rsidR="00A206C9">
        <w:rPr>
          <w:rFonts w:cs="PalatinoLTStd-Roman"/>
          <w:color w:val="000000"/>
          <w:szCs w:val="18"/>
        </w:rPr>
        <w:t xml:space="preserve"> Place two clean pieces</w:t>
      </w:r>
      <w:r>
        <w:rPr>
          <w:rFonts w:cs="PalatinoLTStd-Roman"/>
          <w:color w:val="000000"/>
          <w:szCs w:val="18"/>
        </w:rPr>
        <w:t xml:space="preserve"> of </w:t>
      </w:r>
      <w:proofErr w:type="spellStart"/>
      <w:r>
        <w:rPr>
          <w:rFonts w:cs="PalatinoLTStd-Roman"/>
          <w:color w:val="000000"/>
          <w:szCs w:val="18"/>
        </w:rPr>
        <w:t>SaranWrap</w:t>
      </w:r>
      <w:proofErr w:type="spellEnd"/>
      <w:r>
        <w:rPr>
          <w:rFonts w:cs="PalatinoLTStd-Roman"/>
          <w:color w:val="000000"/>
          <w:szCs w:val="18"/>
        </w:rPr>
        <w:t xml:space="preserve"> flat on bench.</w:t>
      </w:r>
      <w:r w:rsidR="0058378F">
        <w:rPr>
          <w:rFonts w:cs="PalatinoLTStd-Roman"/>
          <w:color w:val="000000"/>
          <w:szCs w:val="18"/>
        </w:rPr>
        <w:t xml:space="preserve"> Have paper towels on bench.</w:t>
      </w:r>
    </w:p>
    <w:p w:rsidR="00A32AE6" w:rsidRDefault="00A32AE6" w:rsidP="00A32AE6">
      <w:pPr>
        <w:pStyle w:val="ListParagraph"/>
        <w:numPr>
          <w:ilvl w:val="0"/>
          <w:numId w:val="17"/>
        </w:numPr>
        <w:spacing w:after="120"/>
        <w:rPr>
          <w:rFonts w:cs="PalatinoLTStd-Roman"/>
          <w:color w:val="000000"/>
          <w:szCs w:val="18"/>
        </w:rPr>
      </w:pPr>
      <w:r>
        <w:rPr>
          <w:rFonts w:cs="PalatinoLTStd-Roman"/>
          <w:color w:val="000000"/>
          <w:szCs w:val="18"/>
        </w:rPr>
        <w:t>During final TBST wash</w:t>
      </w:r>
      <w:r w:rsidR="00E06D3B">
        <w:rPr>
          <w:rFonts w:cs="PalatinoLTStd-Roman"/>
          <w:color w:val="000000"/>
          <w:szCs w:val="18"/>
        </w:rPr>
        <w:t>, combine</w:t>
      </w:r>
      <w:r>
        <w:rPr>
          <w:rFonts w:cs="PalatinoLTStd-Roman"/>
          <w:color w:val="000000"/>
          <w:szCs w:val="18"/>
        </w:rPr>
        <w:t xml:space="preserve"> Reagent A and Reagent B in the ratios specified on their box.  Make enough detection to cover membrane enti</w:t>
      </w:r>
      <w:r w:rsidR="009B742A">
        <w:rPr>
          <w:rFonts w:cs="PalatinoLTStd-Roman"/>
          <w:color w:val="000000"/>
          <w:szCs w:val="18"/>
        </w:rPr>
        <w:t>rely (~3-4</w:t>
      </w:r>
      <w:r>
        <w:rPr>
          <w:rFonts w:cs="PalatinoLTStd-Roman"/>
          <w:color w:val="000000"/>
          <w:szCs w:val="18"/>
        </w:rPr>
        <w:t xml:space="preserve"> ml/membrane)</w:t>
      </w:r>
    </w:p>
    <w:p w:rsidR="00A206C9" w:rsidRPr="00A206C9" w:rsidRDefault="00A32AE6" w:rsidP="00A32AE6">
      <w:pPr>
        <w:pStyle w:val="ListParagraph"/>
        <w:numPr>
          <w:ilvl w:val="0"/>
          <w:numId w:val="17"/>
        </w:numPr>
        <w:spacing w:after="120"/>
        <w:rPr>
          <w:rFonts w:cs="PalatinoLTStd-Roman"/>
          <w:color w:val="000000"/>
          <w:szCs w:val="18"/>
        </w:rPr>
      </w:pPr>
      <w:r>
        <w:rPr>
          <w:rFonts w:cs="PalatinoLTStd-Roman"/>
          <w:color w:val="000000"/>
          <w:szCs w:val="18"/>
        </w:rPr>
        <w:t>Remove membra</w:t>
      </w:r>
      <w:r w:rsidR="0058378F">
        <w:rPr>
          <w:rFonts w:cs="PalatinoLTStd-Roman"/>
          <w:color w:val="000000"/>
          <w:szCs w:val="18"/>
        </w:rPr>
        <w:t>ne from final wash with forceps</w:t>
      </w:r>
      <w:r>
        <w:rPr>
          <w:rFonts w:cs="PalatinoLTStd-Roman"/>
          <w:color w:val="000000"/>
          <w:szCs w:val="18"/>
        </w:rPr>
        <w:t xml:space="preserve">, </w:t>
      </w:r>
      <w:r w:rsidR="00E06D3B">
        <w:rPr>
          <w:rFonts w:cs="PalatinoLTStd-Roman"/>
          <w:color w:val="000000"/>
          <w:szCs w:val="18"/>
        </w:rPr>
        <w:t xml:space="preserve">touch corner of membrane to paper towel to remove excess buffer. Then </w:t>
      </w:r>
      <w:r>
        <w:rPr>
          <w:rFonts w:cs="PalatinoLTStd-Roman"/>
          <w:color w:val="000000"/>
          <w:szCs w:val="18"/>
        </w:rPr>
        <w:t xml:space="preserve">place protein side up on fresh </w:t>
      </w:r>
      <w:proofErr w:type="spellStart"/>
      <w:r>
        <w:rPr>
          <w:rFonts w:cs="PalatinoLTStd-Roman"/>
          <w:color w:val="000000"/>
          <w:szCs w:val="18"/>
        </w:rPr>
        <w:t>SaranWrap</w:t>
      </w:r>
      <w:proofErr w:type="spellEnd"/>
      <w:r>
        <w:rPr>
          <w:rFonts w:cs="PalatinoLTStd-Roman"/>
          <w:color w:val="000000"/>
          <w:szCs w:val="18"/>
        </w:rPr>
        <w:t xml:space="preserve">. </w:t>
      </w:r>
      <w:r w:rsidR="00E90A23">
        <w:rPr>
          <w:rFonts w:cs="PalatinoLTStd-Roman"/>
          <w:color w:val="000000"/>
          <w:szCs w:val="18"/>
        </w:rPr>
        <w:t xml:space="preserve">Immediately pipette detection solution onto membrane. Let sit for 1-5 minutes (time specified by specific detection reagents protocol) </w:t>
      </w:r>
      <w:r>
        <w:rPr>
          <w:rFonts w:cs="PalatinoLTStd-Roman"/>
          <w:b/>
          <w:color w:val="000000"/>
          <w:szCs w:val="18"/>
        </w:rPr>
        <w:t>Do not let the membrane dry out.</w:t>
      </w:r>
    </w:p>
    <w:p w:rsidR="00996AE0" w:rsidRDefault="00A206C9" w:rsidP="00A32AE6">
      <w:pPr>
        <w:pStyle w:val="ListParagraph"/>
        <w:numPr>
          <w:ilvl w:val="0"/>
          <w:numId w:val="17"/>
        </w:numPr>
        <w:spacing w:after="120"/>
        <w:rPr>
          <w:rFonts w:cs="PalatinoLTStd-Roman"/>
          <w:color w:val="000000"/>
          <w:szCs w:val="18"/>
        </w:rPr>
      </w:pPr>
      <w:r>
        <w:rPr>
          <w:rFonts w:cs="PalatinoLTStd-Roman"/>
          <w:color w:val="000000"/>
          <w:szCs w:val="18"/>
        </w:rPr>
        <w:t>After incubation, remove excess detection reagents from membrane by lifting membrane with forceps and touching corner to a paper towel.</w:t>
      </w:r>
    </w:p>
    <w:p w:rsidR="00DE6BFB" w:rsidRDefault="00996AE0" w:rsidP="00A32AE6">
      <w:pPr>
        <w:pStyle w:val="ListParagraph"/>
        <w:numPr>
          <w:ilvl w:val="0"/>
          <w:numId w:val="17"/>
        </w:numPr>
        <w:spacing w:after="120"/>
        <w:rPr>
          <w:rFonts w:cs="PalatinoLTStd-Roman"/>
          <w:color w:val="000000"/>
          <w:szCs w:val="18"/>
        </w:rPr>
      </w:pPr>
      <w:r>
        <w:rPr>
          <w:rFonts w:cs="PalatinoLTStd-Roman"/>
          <w:color w:val="000000"/>
          <w:szCs w:val="18"/>
        </w:rPr>
        <w:t xml:space="preserve">Move membrane to other piece of </w:t>
      </w:r>
      <w:proofErr w:type="spellStart"/>
      <w:r>
        <w:rPr>
          <w:rFonts w:cs="PalatinoLTStd-Roman"/>
          <w:color w:val="000000"/>
          <w:szCs w:val="18"/>
        </w:rPr>
        <w:t>SaranWrap</w:t>
      </w:r>
      <w:proofErr w:type="spellEnd"/>
      <w:r>
        <w:rPr>
          <w:rFonts w:cs="PalatinoLTStd-Roman"/>
          <w:color w:val="000000"/>
          <w:szCs w:val="18"/>
        </w:rPr>
        <w:t xml:space="preserve"> </w:t>
      </w:r>
      <w:r>
        <w:rPr>
          <w:rFonts w:cs="PalatinoLTStd-Roman"/>
          <w:b/>
          <w:color w:val="000000"/>
          <w:szCs w:val="18"/>
        </w:rPr>
        <w:t>protein side up.</w:t>
      </w:r>
      <w:r>
        <w:rPr>
          <w:rFonts w:cs="PalatinoLTStd-Roman"/>
          <w:color w:val="000000"/>
          <w:szCs w:val="18"/>
        </w:rPr>
        <w:t xml:space="preserve"> Enfold membrane in wrap, so membrane is laminated and remove as many air bubbles as possible.</w:t>
      </w:r>
    </w:p>
    <w:p w:rsidR="00DE6BFB" w:rsidRDefault="00DE6BFB" w:rsidP="00A32AE6">
      <w:pPr>
        <w:pStyle w:val="ListParagraph"/>
        <w:numPr>
          <w:ilvl w:val="0"/>
          <w:numId w:val="17"/>
        </w:numPr>
        <w:spacing w:after="120"/>
        <w:rPr>
          <w:rFonts w:cs="PalatinoLTStd-Roman"/>
          <w:color w:val="000000"/>
          <w:szCs w:val="18"/>
        </w:rPr>
      </w:pPr>
      <w:r>
        <w:rPr>
          <w:rFonts w:cs="PalatinoLTStd-Roman"/>
          <w:color w:val="000000"/>
          <w:szCs w:val="18"/>
        </w:rPr>
        <w:t>Transfer membrane, cassette, and film to dark room. Bring timer. With white lights off (red light is alright), expose film to membrane in cassette for desired time</w:t>
      </w:r>
      <w:r w:rsidR="007D3C3B">
        <w:rPr>
          <w:rFonts w:cs="PalatinoLTStd-Roman"/>
          <w:color w:val="000000"/>
          <w:szCs w:val="18"/>
        </w:rPr>
        <w:t xml:space="preserve"> (30 seconds is a good amount of time to begin optimization)</w:t>
      </w:r>
      <w:r>
        <w:rPr>
          <w:rFonts w:cs="PalatinoLTStd-Roman"/>
          <w:color w:val="000000"/>
          <w:szCs w:val="18"/>
        </w:rPr>
        <w:t>.</w:t>
      </w:r>
    </w:p>
    <w:p w:rsidR="00DE6BFB" w:rsidRDefault="00DE6BFB" w:rsidP="00A32AE6">
      <w:pPr>
        <w:pStyle w:val="ListParagraph"/>
        <w:numPr>
          <w:ilvl w:val="0"/>
          <w:numId w:val="17"/>
        </w:numPr>
        <w:spacing w:after="120"/>
        <w:rPr>
          <w:rFonts w:cs="PalatinoLTStd-Roman"/>
          <w:color w:val="000000"/>
          <w:szCs w:val="18"/>
        </w:rPr>
      </w:pPr>
      <w:r>
        <w:rPr>
          <w:rFonts w:cs="PalatinoLTStd-Roman"/>
          <w:color w:val="000000"/>
          <w:szCs w:val="18"/>
        </w:rPr>
        <w:t>Place film into developer, and let developer process.</w:t>
      </w:r>
    </w:p>
    <w:p w:rsidR="00A32AE6" w:rsidRPr="00A32AE6" w:rsidRDefault="00DE6BFB" w:rsidP="00A32AE6">
      <w:pPr>
        <w:pStyle w:val="ListParagraph"/>
        <w:numPr>
          <w:ilvl w:val="0"/>
          <w:numId w:val="17"/>
        </w:numPr>
        <w:spacing w:after="120"/>
        <w:rPr>
          <w:rFonts w:cs="PalatinoLTStd-Roman"/>
          <w:color w:val="000000"/>
          <w:szCs w:val="18"/>
        </w:rPr>
      </w:pPr>
      <w:r>
        <w:rPr>
          <w:rFonts w:cs="PalatinoLTStd-Roman"/>
          <w:color w:val="000000"/>
          <w:szCs w:val="18"/>
        </w:rPr>
        <w:t>Repeat 7-8</w:t>
      </w:r>
      <w:r w:rsidR="007D3C3B">
        <w:rPr>
          <w:rFonts w:cs="PalatinoLTStd-Roman"/>
          <w:color w:val="000000"/>
          <w:szCs w:val="18"/>
        </w:rPr>
        <w:t>,</w:t>
      </w:r>
      <w:r>
        <w:rPr>
          <w:rFonts w:cs="PalatinoLTStd-Roman"/>
          <w:color w:val="000000"/>
          <w:szCs w:val="18"/>
        </w:rPr>
        <w:t xml:space="preserve"> </w:t>
      </w:r>
      <w:r w:rsidR="007D3C3B">
        <w:rPr>
          <w:rFonts w:cs="PalatinoLTStd-Roman"/>
          <w:color w:val="000000"/>
          <w:szCs w:val="18"/>
        </w:rPr>
        <w:t>optimizing</w:t>
      </w:r>
      <w:r>
        <w:rPr>
          <w:rFonts w:cs="PalatinoLTStd-Roman"/>
          <w:color w:val="000000"/>
          <w:szCs w:val="18"/>
        </w:rPr>
        <w:t xml:space="preserve"> exposure time as needed.</w:t>
      </w:r>
    </w:p>
    <w:p w:rsidR="00D67243" w:rsidRDefault="00D67243" w:rsidP="00D67243">
      <w:pPr>
        <w:pStyle w:val="Heading3"/>
      </w:pPr>
      <w:r>
        <w:t>Notes:</w:t>
      </w:r>
    </w:p>
    <w:p w:rsidR="00D67243" w:rsidRPr="00D67243" w:rsidRDefault="00D67243" w:rsidP="00D67243">
      <w:pPr>
        <w:pStyle w:val="ListParagraph"/>
        <w:numPr>
          <w:ilvl w:val="0"/>
          <w:numId w:val="3"/>
        </w:numPr>
        <w:spacing w:after="120"/>
        <w:ind w:left="720"/>
        <w:contextualSpacing w:val="0"/>
        <w:rPr>
          <w:rFonts w:cs="PalatinoLTStd-Roman"/>
          <w:b/>
          <w:color w:val="000000"/>
          <w:szCs w:val="18"/>
        </w:rPr>
      </w:pPr>
      <w:r>
        <w:rPr>
          <w:rFonts w:cs="PalatinoLTStd-Roman"/>
          <w:color w:val="000000"/>
          <w:szCs w:val="18"/>
        </w:rPr>
        <w:t xml:space="preserve">Membranes with excessive signal can be </w:t>
      </w:r>
      <w:r w:rsidR="00CC7569">
        <w:rPr>
          <w:rFonts w:cs="PalatinoLTStd-Roman"/>
          <w:color w:val="000000"/>
          <w:szCs w:val="18"/>
        </w:rPr>
        <w:t xml:space="preserve">developed with normal ECL reagents (not ECL Plus), </w:t>
      </w:r>
      <w:r>
        <w:rPr>
          <w:rFonts w:cs="PalatinoLTStd-Roman"/>
          <w:color w:val="000000"/>
          <w:szCs w:val="18"/>
        </w:rPr>
        <w:t>rinsed with TBST and then redeveloped, or can be stripped with Restore Buffer to reduce intensity.</w:t>
      </w:r>
    </w:p>
    <w:p w:rsidR="004C1A21" w:rsidRPr="004C1A21" w:rsidRDefault="00D67243" w:rsidP="00D67243">
      <w:pPr>
        <w:pStyle w:val="ListParagraph"/>
        <w:numPr>
          <w:ilvl w:val="0"/>
          <w:numId w:val="3"/>
        </w:numPr>
        <w:spacing w:after="120"/>
        <w:ind w:left="720"/>
        <w:contextualSpacing w:val="0"/>
        <w:rPr>
          <w:rFonts w:cs="PalatinoLTStd-Roman"/>
          <w:b/>
          <w:color w:val="000000"/>
          <w:szCs w:val="18"/>
        </w:rPr>
      </w:pPr>
      <w:r>
        <w:rPr>
          <w:rFonts w:cs="PalatinoLTStd-Roman"/>
          <w:color w:val="000000"/>
          <w:szCs w:val="18"/>
        </w:rPr>
        <w:t xml:space="preserve"> </w:t>
      </w:r>
      <w:r w:rsidR="00927DB0">
        <w:rPr>
          <w:rFonts w:cs="PalatinoLTStd-Roman"/>
          <w:color w:val="000000"/>
          <w:szCs w:val="18"/>
        </w:rPr>
        <w:t xml:space="preserve">If signal is too weak to develop, </w:t>
      </w:r>
      <w:r w:rsidR="004C1A21">
        <w:rPr>
          <w:rFonts w:cs="PalatinoLTStd-Roman"/>
          <w:color w:val="000000"/>
          <w:szCs w:val="18"/>
        </w:rPr>
        <w:t>rinse with TBST, and redevelop with</w:t>
      </w:r>
      <w:r w:rsidR="00927DB0">
        <w:rPr>
          <w:rFonts w:cs="PalatinoLTStd-Roman"/>
          <w:color w:val="000000"/>
          <w:szCs w:val="18"/>
        </w:rPr>
        <w:t xml:space="preserve"> ECL </w:t>
      </w:r>
      <w:proofErr w:type="gramStart"/>
      <w:r w:rsidR="00927DB0">
        <w:rPr>
          <w:rFonts w:cs="PalatinoLTStd-Roman"/>
          <w:color w:val="000000"/>
          <w:szCs w:val="18"/>
        </w:rPr>
        <w:t>Plus</w:t>
      </w:r>
      <w:proofErr w:type="gramEnd"/>
      <w:r w:rsidR="00927DB0">
        <w:rPr>
          <w:rFonts w:cs="PalatinoLTStd-Roman"/>
          <w:color w:val="000000"/>
          <w:szCs w:val="18"/>
        </w:rPr>
        <w:t xml:space="preserve"> Reagents.</w:t>
      </w:r>
    </w:p>
    <w:p w:rsidR="00CB5112" w:rsidRPr="00FC300D" w:rsidRDefault="004C1A21" w:rsidP="00D67243">
      <w:pPr>
        <w:pStyle w:val="ListParagraph"/>
        <w:numPr>
          <w:ilvl w:val="0"/>
          <w:numId w:val="3"/>
        </w:numPr>
        <w:spacing w:after="120"/>
        <w:ind w:left="720"/>
        <w:contextualSpacing w:val="0"/>
        <w:rPr>
          <w:rFonts w:cs="PalatinoLTStd-Roman"/>
          <w:b/>
          <w:color w:val="000000"/>
          <w:szCs w:val="18"/>
        </w:rPr>
      </w:pPr>
      <w:r>
        <w:rPr>
          <w:rFonts w:cs="PalatinoLTStd-Roman"/>
          <w:color w:val="000000"/>
          <w:szCs w:val="18"/>
        </w:rPr>
        <w:t>If all else fails, run a new gel, transfer</w:t>
      </w:r>
      <w:r w:rsidR="004D3C02">
        <w:rPr>
          <w:rFonts w:cs="PalatinoLTStd-Roman"/>
          <w:color w:val="000000"/>
          <w:szCs w:val="18"/>
        </w:rPr>
        <w:t>,</w:t>
      </w:r>
      <w:r>
        <w:rPr>
          <w:rFonts w:cs="PalatinoLTStd-Roman"/>
          <w:color w:val="000000"/>
          <w:szCs w:val="18"/>
        </w:rPr>
        <w:t xml:space="preserve"> and optimize antibody concentration</w:t>
      </w:r>
      <w:r w:rsidR="004D3C02">
        <w:rPr>
          <w:rFonts w:cs="PalatinoLTStd-Roman"/>
          <w:color w:val="000000"/>
          <w:szCs w:val="18"/>
        </w:rPr>
        <w:t>s</w:t>
      </w:r>
      <w:r>
        <w:rPr>
          <w:rFonts w:cs="PalatinoLTStd-Roman"/>
          <w:color w:val="000000"/>
          <w:szCs w:val="18"/>
        </w:rPr>
        <w:t>.</w:t>
      </w:r>
    </w:p>
    <w:sectPr w:rsidR="00CB5112" w:rsidRPr="00FC300D" w:rsidSect="00CB511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ple Symbols">
    <w:altName w:val="Times New Roman"/>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alatinoLTStd-Roman">
    <w:altName w:val="Cambria"/>
    <w:panose1 w:val="00000000000000000000"/>
    <w:charset w:val="4D"/>
    <w:family w:val="auto"/>
    <w:notTrueType/>
    <w:pitch w:val="default"/>
    <w:sig w:usb0="00000003" w:usb1="00000000" w:usb2="00000000" w:usb3="00000000" w:csb0="00000001" w:csb1="00000000"/>
  </w:font>
  <w:font w:name="SymbolMT">
    <w:altName w:val="Cambria"/>
    <w:panose1 w:val="00000000000000000000"/>
    <w:charset w:val="4D"/>
    <w:family w:val="auto"/>
    <w:notTrueType/>
    <w:pitch w:val="default"/>
    <w:sig w:usb0="00000003" w:usb1="00000000" w:usb2="00000000" w:usb3="00000000" w:csb0="00000001" w:csb1="00000000"/>
  </w:font>
  <w:font w:name="PalatinoLTStd-Bold">
    <w:altName w:val="Cambria"/>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0DB"/>
    <w:multiLevelType w:val="hybridMultilevel"/>
    <w:tmpl w:val="299A7948"/>
    <w:lvl w:ilvl="0" w:tplc="1A569E3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11371"/>
    <w:multiLevelType w:val="hybridMultilevel"/>
    <w:tmpl w:val="664619EC"/>
    <w:lvl w:ilvl="0" w:tplc="0C542FDC">
      <w:numFmt w:val="bullet"/>
      <w:lvlText w:val="-"/>
      <w:lvlJc w:val="left"/>
      <w:pPr>
        <w:ind w:left="1800" w:hanging="360"/>
      </w:pPr>
      <w:rPr>
        <w:rFonts w:ascii="Cambria" w:eastAsiaTheme="minorHAnsi" w:hAnsi="Cambria" w:cstheme="minorBidi"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CD86D80"/>
    <w:multiLevelType w:val="hybridMultilevel"/>
    <w:tmpl w:val="0CBE4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E43139"/>
    <w:multiLevelType w:val="hybridMultilevel"/>
    <w:tmpl w:val="769EE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2C07BA"/>
    <w:multiLevelType w:val="hybridMultilevel"/>
    <w:tmpl w:val="9B7EB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724AB9"/>
    <w:multiLevelType w:val="hybridMultilevel"/>
    <w:tmpl w:val="299A7948"/>
    <w:lvl w:ilvl="0" w:tplc="1A569E3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EE3F36"/>
    <w:multiLevelType w:val="hybridMultilevel"/>
    <w:tmpl w:val="6B2036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7D2E9D"/>
    <w:multiLevelType w:val="hybridMultilevel"/>
    <w:tmpl w:val="1054E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8A45D4"/>
    <w:multiLevelType w:val="hybridMultilevel"/>
    <w:tmpl w:val="299A7948"/>
    <w:lvl w:ilvl="0" w:tplc="1A569E3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EE1086"/>
    <w:multiLevelType w:val="hybridMultilevel"/>
    <w:tmpl w:val="0CBE4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BD5D73"/>
    <w:multiLevelType w:val="hybridMultilevel"/>
    <w:tmpl w:val="0CBE4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DF0014"/>
    <w:multiLevelType w:val="hybridMultilevel"/>
    <w:tmpl w:val="0CBE4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6D1D38"/>
    <w:multiLevelType w:val="hybridMultilevel"/>
    <w:tmpl w:val="45E82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A085EBD"/>
    <w:multiLevelType w:val="hybridMultilevel"/>
    <w:tmpl w:val="0CBE4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827E42"/>
    <w:multiLevelType w:val="hybridMultilevel"/>
    <w:tmpl w:val="2FB0F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F17582"/>
    <w:multiLevelType w:val="hybridMultilevel"/>
    <w:tmpl w:val="6B2036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BC60B1"/>
    <w:multiLevelType w:val="hybridMultilevel"/>
    <w:tmpl w:val="8188B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2"/>
  </w:num>
  <w:num w:numId="3">
    <w:abstractNumId w:val="16"/>
  </w:num>
  <w:num w:numId="4">
    <w:abstractNumId w:val="1"/>
  </w:num>
  <w:num w:numId="5">
    <w:abstractNumId w:val="9"/>
  </w:num>
  <w:num w:numId="6">
    <w:abstractNumId w:val="15"/>
  </w:num>
  <w:num w:numId="7">
    <w:abstractNumId w:val="3"/>
  </w:num>
  <w:num w:numId="8">
    <w:abstractNumId w:val="14"/>
  </w:num>
  <w:num w:numId="9">
    <w:abstractNumId w:val="8"/>
  </w:num>
  <w:num w:numId="10">
    <w:abstractNumId w:val="11"/>
  </w:num>
  <w:num w:numId="11">
    <w:abstractNumId w:val="13"/>
  </w:num>
  <w:num w:numId="12">
    <w:abstractNumId w:val="2"/>
  </w:num>
  <w:num w:numId="13">
    <w:abstractNumId w:val="7"/>
  </w:num>
  <w:num w:numId="14">
    <w:abstractNumId w:val="10"/>
  </w:num>
  <w:num w:numId="15">
    <w:abstractNumId w:val="4"/>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DA502E"/>
    <w:rsid w:val="00065BBF"/>
    <w:rsid w:val="000720C1"/>
    <w:rsid w:val="0007272B"/>
    <w:rsid w:val="000879DE"/>
    <w:rsid w:val="000C6B4C"/>
    <w:rsid w:val="000C7FE5"/>
    <w:rsid w:val="001136F8"/>
    <w:rsid w:val="0011425D"/>
    <w:rsid w:val="001426B9"/>
    <w:rsid w:val="0020124C"/>
    <w:rsid w:val="00220AC6"/>
    <w:rsid w:val="0022114B"/>
    <w:rsid w:val="00237814"/>
    <w:rsid w:val="002803FF"/>
    <w:rsid w:val="00292CF9"/>
    <w:rsid w:val="00304FEC"/>
    <w:rsid w:val="003169B8"/>
    <w:rsid w:val="00323E5F"/>
    <w:rsid w:val="003C3E0A"/>
    <w:rsid w:val="00422725"/>
    <w:rsid w:val="00434474"/>
    <w:rsid w:val="00435C5B"/>
    <w:rsid w:val="00455211"/>
    <w:rsid w:val="004C1A21"/>
    <w:rsid w:val="004D3C02"/>
    <w:rsid w:val="004F0B16"/>
    <w:rsid w:val="00555362"/>
    <w:rsid w:val="00556DEF"/>
    <w:rsid w:val="005664FE"/>
    <w:rsid w:val="0058378F"/>
    <w:rsid w:val="005D5F2E"/>
    <w:rsid w:val="006143B9"/>
    <w:rsid w:val="006C0309"/>
    <w:rsid w:val="0073360E"/>
    <w:rsid w:val="00765EB7"/>
    <w:rsid w:val="007A512F"/>
    <w:rsid w:val="007D3C3B"/>
    <w:rsid w:val="00805F95"/>
    <w:rsid w:val="0082651C"/>
    <w:rsid w:val="008471F1"/>
    <w:rsid w:val="00911F52"/>
    <w:rsid w:val="00927DB0"/>
    <w:rsid w:val="00996AE0"/>
    <w:rsid w:val="009A73BB"/>
    <w:rsid w:val="009B742A"/>
    <w:rsid w:val="00A206C9"/>
    <w:rsid w:val="00A32AE6"/>
    <w:rsid w:val="00A73915"/>
    <w:rsid w:val="00AC7533"/>
    <w:rsid w:val="00AE07BB"/>
    <w:rsid w:val="00B35B59"/>
    <w:rsid w:val="00B372AF"/>
    <w:rsid w:val="00B37F6A"/>
    <w:rsid w:val="00B5712B"/>
    <w:rsid w:val="00BB1527"/>
    <w:rsid w:val="00BB6085"/>
    <w:rsid w:val="00C3246D"/>
    <w:rsid w:val="00C35A45"/>
    <w:rsid w:val="00CB5112"/>
    <w:rsid w:val="00CC7569"/>
    <w:rsid w:val="00D40AC8"/>
    <w:rsid w:val="00D67243"/>
    <w:rsid w:val="00D75360"/>
    <w:rsid w:val="00DA502E"/>
    <w:rsid w:val="00DD0123"/>
    <w:rsid w:val="00DE40C0"/>
    <w:rsid w:val="00DE6BFB"/>
    <w:rsid w:val="00E06D3B"/>
    <w:rsid w:val="00E45C30"/>
    <w:rsid w:val="00E90A23"/>
    <w:rsid w:val="00E94C79"/>
    <w:rsid w:val="00EA50EF"/>
    <w:rsid w:val="00EB612B"/>
    <w:rsid w:val="00F13380"/>
    <w:rsid w:val="00F53281"/>
    <w:rsid w:val="00F96A1A"/>
    <w:rsid w:val="00FB0822"/>
    <w:rsid w:val="00FC300D"/>
    <w:rsid w:val="00FE31B2"/>
    <w:rsid w:val="00FE7F6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DA502E"/>
  </w:style>
  <w:style w:type="paragraph" w:styleId="Heading3">
    <w:name w:val="heading 3"/>
    <w:basedOn w:val="Normal"/>
    <w:next w:val="Normal"/>
    <w:link w:val="Heading3Char"/>
    <w:uiPriority w:val="9"/>
    <w:unhideWhenUsed/>
    <w:qFormat/>
    <w:rsid w:val="00DA502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A502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A502E"/>
    <w:pPr>
      <w:ind w:left="720"/>
      <w:contextualSpacing/>
    </w:pPr>
  </w:style>
  <w:style w:type="paragraph" w:styleId="BalloonText">
    <w:name w:val="Balloon Text"/>
    <w:basedOn w:val="Normal"/>
    <w:link w:val="BalloonTextChar"/>
    <w:rsid w:val="00FE31B2"/>
    <w:rPr>
      <w:rFonts w:ascii="Tahoma" w:hAnsi="Tahoma" w:cs="Tahoma"/>
      <w:sz w:val="16"/>
      <w:szCs w:val="16"/>
    </w:rPr>
  </w:style>
  <w:style w:type="character" w:customStyle="1" w:styleId="BalloonTextChar">
    <w:name w:val="Balloon Text Char"/>
    <w:basedOn w:val="DefaultParagraphFont"/>
    <w:link w:val="BalloonText"/>
    <w:rsid w:val="00FE31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9</Pages>
  <Words>2157</Words>
  <Characters>12298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Nystul</dc:creator>
  <cp:keywords/>
  <cp:lastModifiedBy>Michael Johnston</cp:lastModifiedBy>
  <cp:revision>12</cp:revision>
  <cp:lastPrinted>2015-05-14T18:03:00Z</cp:lastPrinted>
  <dcterms:created xsi:type="dcterms:W3CDTF">2010-08-06T23:19:00Z</dcterms:created>
  <dcterms:modified xsi:type="dcterms:W3CDTF">2015-05-20T21:56:00Z</dcterms:modified>
</cp:coreProperties>
</file>